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</w:rPr>
        <w:t xml:space="preserve">F. </w:t>
      </w:r>
      <w:r>
        <w:rPr>
          <w:rFonts w:ascii="Times New Roman" w:cs="Arial Unicode MS" w:hAnsi="Arial Unicode MS" w:eastAsia="Arial Unicode MS"/>
          <w:smallCaps w:val="1"/>
          <w:rtl w:val="0"/>
          <w:lang w:val="it-IT"/>
        </w:rPr>
        <w:t>Pesce</w:t>
      </w:r>
      <w:r>
        <w:rPr>
          <w:rFonts w:ascii="Times New Roman" w:cs="Arial Unicode MS" w:hAnsi="Arial Unicode MS" w:eastAsia="Arial Unicode MS"/>
          <w:rtl w:val="0"/>
        </w:rPr>
        <w:t xml:space="preserve">, 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Come parlare d</w:t>
      </w:r>
      <w:r>
        <w:rPr>
          <w:rFonts w:ascii="Arial Unicode MS" w:cs="Arial Unicode MS" w:hAnsi="Times New Roman" w:eastAsia="Arial Unicode MS" w:hint="default"/>
          <w:i w:val="1"/>
          <w:iCs w:val="1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i w:val="1"/>
          <w:iCs w:val="1"/>
          <w:rtl w:val="0"/>
          <w:lang w:val="it-IT"/>
        </w:rPr>
        <w:t>amore? I vissuti individualisti e la ricerca di un linguaggio nuovo</w:t>
      </w:r>
      <w:r>
        <w:rPr>
          <w:rFonts w:ascii="Times New Roman" w:cs="Arial Unicode MS" w:hAnsi="Arial Unicode MS" w:eastAsia="Arial Unicode MS"/>
          <w:rtl w:val="0"/>
          <w:lang w:val="en-US"/>
        </w:rPr>
        <w:t xml:space="preserve">, in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rtl w:val="0"/>
        </w:rPr>
        <w:t>Il Regno-Attualit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 xml:space="preserve">à» </w:t>
      </w:r>
      <w:r>
        <w:rPr>
          <w:rFonts w:ascii="Times New Roman" w:cs="Arial Unicode MS" w:hAnsi="Arial Unicode MS" w:eastAsia="Arial Unicode MS"/>
          <w:rtl w:val="0"/>
        </w:rPr>
        <w:t>63 (2/2018), 22-23.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hyperlink r:id="rId4" w:history="1">
        <w:r>
          <w:rPr>
            <w:rStyle w:val="Hyperlink.0"/>
            <w:rFonts w:ascii="Times New Roman" w:cs="Arial Unicode MS" w:hAnsi="Arial Unicode MS" w:eastAsia="Arial Unicode MS"/>
            <w:rtl w:val="0"/>
            <w:lang w:val="en-US"/>
          </w:rPr>
          <w:t>http://www.ilregno.it/attualita/2018/2/italia-pastorale-prematrimoniale-come-parlare-damore-francesco-pesce</w:t>
        </w:r>
      </w:hyperlink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Times New Roman" w:cs="Arial Unicode MS" w:hAnsi="Arial Unicode MS" w:eastAsia="Arial Unicode MS"/>
          <w:rtl w:val="0"/>
        </w:rPr>
        <w:t>L</w:t>
      </w:r>
      <w:r>
        <w:rPr>
          <w:rFonts w:ascii="Times New Roman" w:cs="Arial Unicode MS" w:hAnsi="Arial Unicode MS" w:eastAsia="Arial Unicode MS"/>
          <w:rtl w:val="0"/>
        </w:rPr>
        <w:t xml:space="preserve">a 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«</w:t>
      </w:r>
      <w:r>
        <w:rPr>
          <w:rFonts w:ascii="Times New Roman" w:cs="Arial Unicode MS" w:hAnsi="Arial Unicode MS" w:eastAsia="Arial Unicode MS"/>
          <w:rtl w:val="0"/>
        </w:rPr>
        <w:t>famiglia nata dal matrimonio genera legami fecondi, che risultano 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pt-PT"/>
        </w:rPr>
        <w:t>antidoto pi</w:t>
      </w:r>
      <w:r>
        <w:rPr>
          <w:rFonts w:ascii="Arial Unicode MS" w:cs="Arial Unicode MS" w:hAnsi="Times New Roman" w:eastAsia="Arial Unicode MS" w:hint="default"/>
          <w:rtl w:val="0"/>
        </w:rPr>
        <w:t xml:space="preserve">ù </w:t>
      </w:r>
      <w:r>
        <w:rPr>
          <w:rFonts w:ascii="Times New Roman" w:cs="Arial Unicode MS" w:hAnsi="Arial Unicode MS" w:eastAsia="Arial Unicode MS"/>
          <w:rtl w:val="0"/>
          <w:lang w:val="es-ES_tradnl"/>
        </w:rPr>
        <w:t>efficace all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  <w:lang w:val="pt-PT"/>
        </w:rPr>
        <w:t>individualismo dilagante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»</w:t>
      </w:r>
      <w:r>
        <w:rPr>
          <w:rFonts w:ascii="Times New Roman" w:cs="Arial Unicode MS" w:hAnsi="Arial Unicode MS" w:eastAsia="Arial Unicode MS"/>
          <w:rtl w:val="0"/>
        </w:rPr>
        <w:t xml:space="preserve">: sono queste le parole centrali del discorso con cui papa Francesco si </w:t>
      </w:r>
      <w:r>
        <w:rPr>
          <w:rFonts w:ascii="Arial Unicode MS" w:cs="Arial Unicode MS" w:hAnsi="Times New Roman" w:eastAsia="Arial Unicode MS" w:hint="default"/>
          <w:rtl w:val="0"/>
        </w:rPr>
        <w:t xml:space="preserve">è </w:t>
      </w:r>
      <w:r>
        <w:rPr>
          <w:rFonts w:ascii="Times New Roman" w:cs="Arial Unicode MS" w:hAnsi="Arial Unicode MS" w:eastAsia="Arial Unicode MS"/>
          <w:rtl w:val="0"/>
        </w:rPr>
        <w:t>rivolto ai partecipanti al III Simposio internazionale su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  <w:lang w:val="fr-FR"/>
        </w:rPr>
        <w:t>Amoris laetitia</w:t>
      </w:r>
      <w:r>
        <w:rPr>
          <w:rFonts w:ascii="Arial Unicode MS" w:cs="Arial Unicode MS" w:hAnsi="Times New Roman" w:eastAsia="Arial Unicode MS" w:hint="default"/>
          <w:rtl w:val="0"/>
        </w:rPr>
        <w:t> </w:t>
      </w:r>
      <w:r>
        <w:rPr>
          <w:rFonts w:ascii="Times New Roman" w:cs="Arial Unicode MS" w:hAnsi="Arial Unicode MS" w:eastAsia="Arial Unicode MS"/>
          <w:rtl w:val="0"/>
        </w:rPr>
        <w:t>organizzato dall</w:t>
      </w:r>
      <w:r>
        <w:rPr>
          <w:rFonts w:ascii="Arial Unicode MS" w:cs="Arial Unicode MS" w:hAnsi="Times New Roman" w:eastAsia="Arial Unicode MS" w:hint="default"/>
          <w:rtl w:val="0"/>
          <w:lang w:val="fr-FR"/>
        </w:rPr>
        <w:t>’</w:t>
      </w:r>
      <w:r>
        <w:rPr>
          <w:rFonts w:ascii="Times New Roman" w:cs="Arial Unicode MS" w:hAnsi="Arial Unicode MS" w:eastAsia="Arial Unicode MS"/>
          <w:rtl w:val="0"/>
        </w:rPr>
        <w:t>Ufficio per la pastorale familiare della CEI lo scorso 11 novembre attraverso un videomessaggio di alcuni minuti.</w:t>
      </w:r>
    </w:p>
    <w:p>
      <w:pPr>
        <w:pStyle w:val="Body"/>
        <w:bidi w:val="0"/>
      </w:pPr>
      <w:r/>
    </w:p>
    <w:sectPr>
      <w:headerReference w:type="default" r:id="rId5"/>
      <w:footerReference w:type="default" r:id="rId6"/>
      <w:pgSz w:w="11900" w:h="16840" w:orient="portrait"/>
      <w:pgMar w:top="1701" w:right="1701" w:bottom="1701" w:left="1984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283"/>
      <w:jc w:val="both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ilregno.it/attualita/2018/2/italia-pastorale-prematrimoniale-come-parlare-damore-francesco-pesce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179999" algn="just" defTabSz="457200" rtl="0" fontAlgn="auto" latinLnBrk="1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