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spacing w:line="360" w:lineRule="auto"/>
        <w:jc w:val="center"/>
        <w:rPr>
          <w:rtl w:val="0"/>
        </w:rPr>
      </w:pPr>
      <w:r>
        <w:rPr>
          <w:rtl w:val="0"/>
          <w:lang w:val="it-IT"/>
        </w:rPr>
        <w:t>Maschile-femminile</w:t>
      </w:r>
      <w:r>
        <w:rPr>
          <w:rtl w:val="0"/>
          <w:lang w:val="it-IT"/>
        </w:rPr>
        <w:t xml:space="preserve"> ed educazione</w:t>
      </w:r>
    </w:p>
    <w:p>
      <w:pPr>
        <w:pStyle w:val="Default"/>
        <w:spacing w:line="360" w:lineRule="auto"/>
        <w:jc w:val="center"/>
        <w:rPr>
          <w:smallCaps w:val="1"/>
        </w:rPr>
      </w:pPr>
      <w:r>
        <w:rPr>
          <w:rtl w:val="0"/>
          <w:lang w:val="it-IT"/>
        </w:rPr>
        <w:t>ISMC10 2016-2017</w:t>
      </w:r>
    </w:p>
    <w:p>
      <w:pPr>
        <w:pStyle w:val="Default"/>
        <w:spacing w:line="200" w:lineRule="atLeast"/>
        <w:ind w:left="567" w:hanging="567"/>
        <w:jc w:val="center"/>
        <w:rPr>
          <w:smallCaps w:val="1"/>
        </w:rPr>
      </w:pPr>
    </w:p>
    <w:p>
      <w:pPr>
        <w:pStyle w:val="Default"/>
        <w:spacing w:line="360" w:lineRule="auto"/>
        <w:jc w:val="center"/>
        <w:rPr>
          <w:rtl w:val="0"/>
        </w:rPr>
      </w:pPr>
      <w:r>
        <w:rPr>
          <w:rtl w:val="0"/>
          <w:lang w:val="it-IT"/>
        </w:rPr>
        <w:t>Tesario per il colloquio d'esame</w:t>
      </w:r>
    </w:p>
    <w:p>
      <w:pPr>
        <w:pStyle w:val="Default"/>
        <w:spacing w:line="360" w:lineRule="auto"/>
        <w:rPr>
          <w:rtl w:val="0"/>
        </w:rPr>
      </w:pPr>
    </w:p>
    <w:p>
      <w:pPr>
        <w:pStyle w:val="Default"/>
        <w:numPr>
          <w:ilvl w:val="0"/>
          <w:numId w:val="3"/>
        </w:numPr>
        <w:tabs>
          <w:tab w:val="num" w:pos="720"/>
          <w:tab w:val="clear" w:pos="0"/>
        </w:tabs>
        <w:spacing w:line="360" w:lineRule="auto"/>
        <w:ind w:left="720" w:hanging="360"/>
        <w:rPr>
          <w:position w:val="0"/>
          <w:rtl w:val="0"/>
        </w:rPr>
      </w:pPr>
      <w:r>
        <w:rPr>
          <w:rtl w:val="0"/>
          <w:lang w:val="it-IT"/>
        </w:rPr>
        <w:t>La vicenda del femminismo: origine, sviluppi, conseguenze</w:t>
      </w:r>
    </w:p>
    <w:p>
      <w:pPr>
        <w:pStyle w:val="Default"/>
        <w:tabs>
          <w:tab w:val="left" w:pos="720"/>
        </w:tabs>
        <w:spacing w:line="360" w:lineRule="auto"/>
        <w:rPr>
          <w:rtl w:val="0"/>
        </w:rPr>
      </w:pPr>
    </w:p>
    <w:p>
      <w:pPr>
        <w:pStyle w:val="Default"/>
        <w:numPr>
          <w:ilvl w:val="0"/>
          <w:numId w:val="3"/>
        </w:numPr>
        <w:tabs>
          <w:tab w:val="num" w:pos="720"/>
          <w:tab w:val="clear" w:pos="0"/>
        </w:tabs>
        <w:spacing w:line="360" w:lineRule="auto"/>
        <w:ind w:left="720" w:hanging="360"/>
        <w:rPr>
          <w:position w:val="0"/>
        </w:rPr>
      </w:pPr>
      <w:r>
        <w:rPr>
          <w:rtl w:val="0"/>
          <w:lang w:val="it-IT"/>
        </w:rPr>
        <w:t xml:space="preserve">Oltre il corpo: le teorie del </w:t>
      </w:r>
      <w:r>
        <w:rPr>
          <w:i w:val="1"/>
          <w:iCs w:val="1"/>
          <w:rtl w:val="0"/>
          <w:lang w:val="it-IT"/>
        </w:rPr>
        <w:t>gender</w:t>
      </w:r>
    </w:p>
    <w:p>
      <w:pPr>
        <w:pStyle w:val="Default"/>
        <w:tabs>
          <w:tab w:val="left" w:pos="720"/>
        </w:tabs>
        <w:spacing w:line="360" w:lineRule="auto"/>
      </w:pPr>
    </w:p>
    <w:p>
      <w:pPr>
        <w:pStyle w:val="Default"/>
        <w:numPr>
          <w:ilvl w:val="0"/>
          <w:numId w:val="3"/>
        </w:numPr>
        <w:tabs>
          <w:tab w:val="num" w:pos="720"/>
          <w:tab w:val="clear" w:pos="0"/>
        </w:tabs>
        <w:spacing w:line="360" w:lineRule="auto"/>
        <w:ind w:left="720" w:hanging="360"/>
        <w:rPr>
          <w:position w:val="0"/>
        </w:rPr>
      </w:pPr>
      <w:r>
        <w:rPr>
          <w:rtl w:val="0"/>
          <w:lang w:val="it-IT"/>
        </w:rPr>
        <w:t>A partire dal corpo: il corpo e la libert</w:t>
      </w:r>
      <w:r>
        <w:rPr>
          <w:rFonts w:hAnsi="Times New Roman" w:hint="default"/>
          <w:rtl w:val="0"/>
          <w:lang w:val="it-IT"/>
        </w:rPr>
        <w:t xml:space="preserve">à </w:t>
      </w:r>
      <w:r>
        <w:rPr>
          <w:rtl w:val="0"/>
          <w:lang w:val="it-IT"/>
        </w:rPr>
        <w:t>umana</w:t>
      </w:r>
    </w:p>
    <w:p>
      <w:pPr>
        <w:pStyle w:val="Default"/>
        <w:tabs>
          <w:tab w:val="left" w:pos="720"/>
        </w:tabs>
        <w:spacing w:line="360" w:lineRule="auto"/>
      </w:pPr>
    </w:p>
    <w:p>
      <w:pPr>
        <w:pStyle w:val="Default"/>
        <w:numPr>
          <w:ilvl w:val="0"/>
          <w:numId w:val="3"/>
        </w:numPr>
        <w:tabs>
          <w:tab w:val="num" w:pos="720"/>
          <w:tab w:val="clear" w:pos="0"/>
        </w:tabs>
        <w:spacing w:line="360" w:lineRule="auto"/>
        <w:ind w:left="720" w:hanging="360"/>
        <w:rPr>
          <w:position w:val="0"/>
        </w:rPr>
      </w:pPr>
      <w:r>
        <w:rPr>
          <w:rtl w:val="0"/>
          <w:lang w:val="it-IT"/>
        </w:rPr>
        <w:t>L'autoevidenza dell</w:t>
      </w:r>
      <w:r>
        <w:rPr>
          <w:rFonts w:hAnsi="Times New Roman" w:hint="default"/>
          <w:rtl w:val="0"/>
          <w:lang w:val="it-IT"/>
        </w:rPr>
        <w:t>’</w:t>
      </w:r>
      <w:r>
        <w:rPr>
          <w:rtl w:val="0"/>
          <w:lang w:val="it-IT"/>
        </w:rPr>
        <w:t>erotico</w:t>
      </w:r>
    </w:p>
    <w:p>
      <w:pPr>
        <w:pStyle w:val="Default"/>
        <w:tabs>
          <w:tab w:val="left" w:pos="720"/>
        </w:tabs>
        <w:spacing w:line="360" w:lineRule="auto"/>
      </w:pPr>
    </w:p>
    <w:p>
      <w:pPr>
        <w:pStyle w:val="Default"/>
        <w:numPr>
          <w:ilvl w:val="0"/>
          <w:numId w:val="3"/>
        </w:numPr>
        <w:tabs>
          <w:tab w:val="num" w:pos="720"/>
          <w:tab w:val="clear" w:pos="0"/>
        </w:tabs>
        <w:spacing w:line="360" w:lineRule="auto"/>
        <w:ind w:left="720" w:hanging="360"/>
        <w:rPr>
          <w:position w:val="0"/>
        </w:rPr>
      </w:pPr>
      <w:r>
        <w:rPr>
          <w:rtl w:val="0"/>
          <w:lang w:val="it-IT"/>
        </w:rPr>
        <w:t>Genesi 1: dall'indifferenziazione alla differenza</w:t>
      </w:r>
    </w:p>
    <w:p>
      <w:pPr>
        <w:pStyle w:val="Default"/>
        <w:tabs>
          <w:tab w:val="left" w:pos="720"/>
        </w:tabs>
        <w:spacing w:line="360" w:lineRule="auto"/>
      </w:pPr>
    </w:p>
    <w:p>
      <w:pPr>
        <w:pStyle w:val="Default"/>
        <w:numPr>
          <w:ilvl w:val="0"/>
          <w:numId w:val="3"/>
        </w:numPr>
        <w:tabs>
          <w:tab w:val="num" w:pos="720"/>
          <w:tab w:val="clear" w:pos="0"/>
        </w:tabs>
        <w:spacing w:line="360" w:lineRule="auto"/>
        <w:ind w:left="720" w:hanging="360"/>
        <w:rPr>
          <w:position w:val="0"/>
          <w:rtl w:val="0"/>
        </w:rPr>
      </w:pPr>
      <w:r>
        <w:rPr>
          <w:rtl w:val="0"/>
          <w:lang w:val="it-IT"/>
        </w:rPr>
        <w:t>Genesi 2-3: umanizzare il proprio desideri</w:t>
      </w:r>
      <w:r>
        <w:rPr>
          <w:rtl w:val="0"/>
          <w:lang w:val="it-IT"/>
        </w:rPr>
        <w:t>o</w:t>
      </w:r>
    </w:p>
    <w:p>
      <w:pPr>
        <w:pStyle w:val="Default"/>
        <w:tabs>
          <w:tab w:val="left" w:pos="720"/>
        </w:tabs>
        <w:spacing w:line="360" w:lineRule="auto"/>
        <w:rPr>
          <w:rtl w:val="0"/>
        </w:rPr>
      </w:pPr>
    </w:p>
    <w:p>
      <w:pPr>
        <w:pStyle w:val="Default"/>
        <w:numPr>
          <w:ilvl w:val="0"/>
          <w:numId w:val="3"/>
        </w:numPr>
        <w:tabs>
          <w:tab w:val="num" w:pos="720"/>
          <w:tab w:val="clear" w:pos="0"/>
        </w:tabs>
        <w:spacing w:line="360" w:lineRule="auto"/>
        <w:ind w:left="720" w:hanging="360"/>
        <w:rPr>
          <w:position w:val="0"/>
        </w:rPr>
      </w:pPr>
      <w:r>
        <w:rPr>
          <w:rtl w:val="0"/>
          <w:lang w:val="it-IT"/>
        </w:rPr>
        <w:t>Papa Francesco: gender, differenza sessuale, alleanza uomo-donna</w:t>
      </w:r>
    </w:p>
    <w:p>
      <w:pPr>
        <w:pStyle w:val="Default"/>
        <w:tabs>
          <w:tab w:val="left" w:pos="720"/>
        </w:tabs>
        <w:spacing w:line="360" w:lineRule="auto"/>
      </w:pPr>
    </w:p>
    <w:p>
      <w:pPr>
        <w:pStyle w:val="Default"/>
        <w:numPr>
          <w:ilvl w:val="0"/>
          <w:numId w:val="3"/>
        </w:numPr>
        <w:tabs>
          <w:tab w:val="num" w:pos="720"/>
          <w:tab w:val="clear" w:pos="0"/>
        </w:tabs>
        <w:spacing w:line="360" w:lineRule="auto"/>
        <w:ind w:left="720" w:hanging="360"/>
        <w:rPr>
          <w:position w:val="0"/>
        </w:rPr>
      </w:pPr>
      <w:r>
        <w:rPr>
          <w:rtl w:val="0"/>
          <w:lang w:val="it-IT"/>
        </w:rPr>
        <w:t>Identit</w:t>
      </w:r>
      <w:r>
        <w:rPr>
          <w:rFonts w:hAnsi="Times New Roman" w:hint="default"/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e differenza </w:t>
      </w:r>
    </w:p>
    <w:p>
      <w:pPr>
        <w:pStyle w:val="Default"/>
        <w:tabs>
          <w:tab w:val="left" w:pos="720"/>
        </w:tabs>
        <w:spacing w:line="360" w:lineRule="auto"/>
      </w:pPr>
    </w:p>
    <w:p>
      <w:pPr>
        <w:pStyle w:val="Default"/>
        <w:numPr>
          <w:ilvl w:val="0"/>
          <w:numId w:val="3"/>
        </w:numPr>
        <w:tabs>
          <w:tab w:val="num" w:pos="720"/>
          <w:tab w:val="clear" w:pos="0"/>
        </w:tabs>
        <w:spacing w:line="360" w:lineRule="auto"/>
        <w:ind w:left="720" w:hanging="360"/>
        <w:rPr>
          <w:position w:val="0"/>
        </w:rPr>
      </w:pPr>
      <w:r>
        <w:rPr>
          <w:rtl w:val="0"/>
          <w:lang w:val="it-IT"/>
        </w:rPr>
        <w:t xml:space="preserve">Differenza sessuale come </w:t>
      </w:r>
      <w:r>
        <w:rPr>
          <w:i w:val="1"/>
          <w:iCs w:val="1"/>
          <w:rtl w:val="0"/>
          <w:lang w:val="it-IT"/>
        </w:rPr>
        <w:t>scuola,</w:t>
      </w:r>
      <w:r>
        <w:rPr>
          <w:rFonts w:hAnsi="Times New Roman" w:hint="default"/>
          <w:rtl w:val="0"/>
          <w:lang w:val="it-IT"/>
        </w:rPr>
        <w:t xml:space="preserve"> “</w:t>
      </w:r>
      <w:r>
        <w:rPr>
          <w:rtl w:val="0"/>
          <w:lang w:val="it-IT"/>
        </w:rPr>
        <w:t>luogo</w:t>
      </w:r>
      <w:r>
        <w:rPr>
          <w:rFonts w:hAnsi="Times New Roman" w:hint="default"/>
          <w:rtl w:val="0"/>
          <w:lang w:val="it-IT"/>
        </w:rPr>
        <w:t xml:space="preserve">” </w:t>
      </w:r>
      <w:r>
        <w:rPr>
          <w:rtl w:val="0"/>
          <w:lang w:val="it-IT"/>
        </w:rPr>
        <w:t>di educazione per l'identit</w:t>
      </w:r>
      <w:r>
        <w:rPr>
          <w:rFonts w:hAnsi="Times New Roman" w:hint="default"/>
          <w:rtl w:val="0"/>
          <w:lang w:val="it-IT"/>
        </w:rPr>
        <w:t xml:space="preserve">à </w:t>
      </w:r>
      <w:r>
        <w:rPr>
          <w:rtl w:val="0"/>
          <w:lang w:val="it-IT"/>
        </w:rPr>
        <w:t>e la libert</w:t>
      </w:r>
      <w:r>
        <w:rPr>
          <w:rFonts w:hAnsi="Times New Roman" w:hint="default"/>
          <w:rtl w:val="0"/>
          <w:lang w:val="it-IT"/>
        </w:rPr>
        <w:t>à</w:t>
      </w:r>
    </w:p>
    <w:p>
      <w:pPr>
        <w:pStyle w:val="Default"/>
        <w:tabs>
          <w:tab w:val="left" w:pos="720"/>
        </w:tabs>
        <w:spacing w:line="360" w:lineRule="auto"/>
      </w:pPr>
    </w:p>
    <w:p>
      <w:pPr>
        <w:pStyle w:val="Default"/>
        <w:numPr>
          <w:ilvl w:val="0"/>
          <w:numId w:val="3"/>
        </w:numPr>
        <w:tabs>
          <w:tab w:val="num" w:pos="720"/>
          <w:tab w:val="clear" w:pos="0"/>
        </w:tabs>
        <w:spacing w:line="360" w:lineRule="auto"/>
        <w:ind w:left="720" w:hanging="360"/>
        <w:rPr>
          <w:position w:val="0"/>
        </w:rPr>
      </w:pPr>
      <w:r>
        <w:rPr>
          <w:rtl w:val="0"/>
          <w:lang w:val="it-IT"/>
        </w:rPr>
        <w:t xml:space="preserve">Lo specifico del maschile e lo specifico del femminile: a partire dalla differenza </w:t>
      </w:r>
    </w:p>
    <w:p>
      <w:pPr>
        <w:pStyle w:val="Default"/>
        <w:tabs>
          <w:tab w:val="left" w:pos="720"/>
        </w:tabs>
        <w:spacing w:line="360" w:lineRule="auto"/>
      </w:pPr>
    </w:p>
    <w:p>
      <w:pPr>
        <w:pStyle w:val="Default"/>
        <w:numPr>
          <w:ilvl w:val="0"/>
          <w:numId w:val="3"/>
        </w:numPr>
        <w:tabs>
          <w:tab w:val="num" w:pos="720"/>
          <w:tab w:val="clear" w:pos="0"/>
        </w:tabs>
        <w:spacing w:line="360" w:lineRule="auto"/>
        <w:ind w:left="720" w:hanging="360"/>
        <w:rPr>
          <w:position w:val="0"/>
        </w:rPr>
      </w:pPr>
      <w:r>
        <w:rPr>
          <w:rtl w:val="0"/>
          <w:lang w:val="it-IT"/>
        </w:rPr>
        <w:t xml:space="preserve">Amore e differenza sessuale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  <w:rtl w:val="0"/>
      </w:rPr>
    </w:lvl>
    <w:lvl w:ilvl="1">
      <w:start w:val="1"/>
      <w:numFmt w:val="decimal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decimal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decimal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decimal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decimal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decimal"/>
      <w:suff w:val="tab"/>
      <w:lvlText w:val="%9."/>
      <w:lvlJc w:val="left"/>
      <w:pPr/>
      <w:rPr>
        <w:position w:val="0"/>
        <w:rtl w:val="0"/>
      </w:rPr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decimal"/>
      <w:suff w:val="tab"/>
      <w:lvlText w:val="%2."/>
      <w:lvlJc w:val="left"/>
      <w:pPr/>
      <w:rPr>
        <w:position w:val="0"/>
      </w:rPr>
    </w:lvl>
    <w:lvl w:ilvl="2">
      <w:start w:val="1"/>
      <w:numFmt w:val="decimal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decimal"/>
      <w:suff w:val="tab"/>
      <w:lvlText w:val="%5."/>
      <w:lvlJc w:val="left"/>
      <w:pPr/>
      <w:rPr>
        <w:position w:val="0"/>
      </w:rPr>
    </w:lvl>
    <w:lvl w:ilvl="5">
      <w:start w:val="1"/>
      <w:numFmt w:val="decimal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decimal"/>
      <w:suff w:val="tab"/>
      <w:lvlText w:val="%8."/>
      <w:lvlJc w:val="left"/>
      <w:pPr/>
      <w:rPr>
        <w:position w:val="0"/>
      </w:rPr>
    </w:lvl>
    <w:lvl w:ilvl="8">
      <w:start w:val="1"/>
      <w:numFmt w:val="decimal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."/>
      <w:lvlJc w:val="left"/>
      <w:pPr/>
      <w:rPr>
        <w:position w:val="0"/>
        <w:rtl w:val="0"/>
      </w:rPr>
    </w:lvl>
    <w:lvl w:ilvl="1">
      <w:start w:val="1"/>
      <w:numFmt w:val="decimal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decimal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decimal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decimal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decimal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decimal"/>
      <w:suff w:val="tab"/>
      <w:lvlText w:val="%9."/>
      <w:lvlJc w:val="left"/>
      <w:pPr/>
      <w:rPr>
        <w:position w:val="0"/>
        <w:rtl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it-IT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