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spacing w:line="240" w:lineRule="auto"/>
      </w:pPr>
    </w:p>
    <w:p>
      <w:pPr>
        <w:pStyle w:val="Default"/>
        <w:bidi w:val="0"/>
        <w:ind w:left="0" w:right="0" w:firstLine="0"/>
        <w:jc w:val="both"/>
        <w:rPr>
          <w:rFonts w:ascii="Times New Roman" w:cs="Times New Roman" w:hAnsi="Times New Roman" w:eastAsia="Times New Roman"/>
          <w:sz w:val="24"/>
          <w:szCs w:val="24"/>
          <w:rtl w:val="0"/>
        </w:rPr>
      </w:pPr>
      <w:r>
        <w:rPr>
          <w:rFonts w:ascii="Times New Roman"/>
          <w:sz w:val="24"/>
          <w:szCs w:val="24"/>
          <w:rtl w:val="0"/>
          <w:lang w:val="it-IT"/>
        </w:rPr>
        <w:t xml:space="preserve">Sinodo sulla famiglia, a Pasqua le parole del Papa | Avvenire.it 1/29/16, 11:06 AM </w:t>
      </w:r>
    </w:p>
    <w:p>
      <w:pPr>
        <w:pStyle w:val="Default"/>
        <w:bidi w:val="0"/>
        <w:ind w:left="0" w:right="0" w:firstLine="0"/>
        <w:jc w:val="both"/>
        <w:rPr>
          <w:rFonts w:ascii="Times New Roman" w:cs="Times New Roman" w:hAnsi="Times New Roman" w:eastAsia="Times New Roman"/>
          <w:b w:val="0"/>
          <w:bCs w:val="0"/>
          <w:sz w:val="24"/>
          <w:szCs w:val="24"/>
          <w:rtl w:val="0"/>
        </w:rPr>
      </w:pPr>
      <w:r>
        <w:rPr>
          <w:rFonts w:ascii="Times New Roman"/>
          <w:b w:val="1"/>
          <w:bCs w:val="1"/>
          <w:sz w:val="24"/>
          <w:szCs w:val="24"/>
          <w:rtl w:val="0"/>
          <w:lang w:val="it-IT"/>
        </w:rPr>
        <w:t xml:space="preserve">Sinodo sulla famiglia, a Pasqua le parole del Papa </w:t>
      </w:r>
    </w:p>
    <w:p>
      <w:pPr>
        <w:pStyle w:val="Default"/>
        <w:bidi w:val="0"/>
        <w:ind w:left="0" w:right="0" w:firstLine="0"/>
        <w:jc w:val="both"/>
        <w:rPr>
          <w:rFonts w:ascii="Times New Roman" w:cs="Times New Roman" w:hAnsi="Times New Roman" w:eastAsia="Times New Roman"/>
          <w:sz w:val="24"/>
          <w:szCs w:val="24"/>
          <w:rtl w:val="0"/>
        </w:rPr>
      </w:pPr>
      <w:r>
        <w:rPr>
          <w:rFonts w:ascii="Times New Roman"/>
          <w:sz w:val="24"/>
          <w:szCs w:val="24"/>
          <w:rtl w:val="0"/>
          <w:lang w:val="it-IT"/>
        </w:rPr>
        <w:t xml:space="preserve">Luciano Moia 28/01/2016 </w:t>
      </w:r>
    </w:p>
    <w:p>
      <w:pPr>
        <w:pStyle w:val="Default"/>
        <w:bidi w:val="0"/>
        <w:ind w:left="0" w:right="0" w:firstLine="0"/>
        <w:jc w:val="both"/>
        <w:rPr>
          <w:rFonts w:ascii="Times New Roman" w:cs="Times New Roman" w:hAnsi="Times New Roman" w:eastAsia="Times New Roman"/>
          <w:color w:val="000000"/>
          <w:sz w:val="24"/>
          <w:szCs w:val="24"/>
          <w:rtl w:val="0"/>
        </w:rPr>
      </w:pPr>
    </w:p>
    <w:p>
      <w:pPr>
        <w:pStyle w:val="Default"/>
        <w:bidi w:val="0"/>
        <w:ind w:left="0" w:right="0" w:firstLine="0"/>
        <w:jc w:val="both"/>
        <w:rPr>
          <w:rFonts w:ascii="Times New Roman" w:cs="Times New Roman" w:hAnsi="Times New Roman" w:eastAsia="Times New Roman"/>
          <w:sz w:val="24"/>
          <w:szCs w:val="24"/>
          <w:rtl w:val="0"/>
        </w:rPr>
      </w:pPr>
      <w:r>
        <w:rPr>
          <w:rFonts w:ascii="Times New Roman"/>
          <w:sz w:val="24"/>
          <w:szCs w:val="24"/>
          <w:rtl w:val="0"/>
          <w:lang w:val="it-IT"/>
        </w:rPr>
        <w:t xml:space="preserve">La Relazione finale del Sinodo 2015 sulla famiglia </w:t>
      </w:r>
      <w:r>
        <w:rPr>
          <w:rFonts w:hAnsi="Times New Roman" w:hint="default"/>
          <w:sz w:val="24"/>
          <w:szCs w:val="24"/>
          <w:rtl w:val="0"/>
        </w:rPr>
        <w:t xml:space="preserve">– </w:t>
      </w:r>
      <w:r>
        <w:rPr>
          <w:rFonts w:ascii="Times New Roman"/>
          <w:sz w:val="24"/>
          <w:szCs w:val="24"/>
          <w:rtl w:val="0"/>
          <w:lang w:val="it-IT"/>
        </w:rPr>
        <w:t xml:space="preserve">ma anche quella del 2014 </w:t>
      </w:r>
      <w:r>
        <w:rPr>
          <w:rFonts w:hAnsi="Times New Roman" w:hint="default"/>
          <w:sz w:val="24"/>
          <w:szCs w:val="24"/>
          <w:rtl w:val="0"/>
          <w:lang w:val="it-IT"/>
        </w:rPr>
        <w:t xml:space="preserve">– è </w:t>
      </w:r>
      <w:r>
        <w:rPr>
          <w:rFonts w:ascii="Times New Roman"/>
          <w:sz w:val="24"/>
          <w:szCs w:val="24"/>
          <w:rtl w:val="0"/>
          <w:lang w:val="it-IT"/>
        </w:rPr>
        <w:t>un tesoro prezioso che va ripreso, approfondito, tradotto in scelte concrete. Sbagliato rinviare o addirittura trascurare la lettura del documento, come si sta verificando in alcune comunit</w:t>
      </w:r>
      <w:r>
        <w:rPr>
          <w:rFonts w:hAnsi="Times New Roman" w:hint="default"/>
          <w:sz w:val="24"/>
          <w:szCs w:val="24"/>
          <w:rtl w:val="0"/>
          <w:lang w:val="fr-FR"/>
        </w:rPr>
        <w:t>à</w:t>
      </w:r>
      <w:r>
        <w:rPr>
          <w:rFonts w:ascii="Times New Roman"/>
          <w:sz w:val="24"/>
          <w:szCs w:val="24"/>
          <w:rtl w:val="0"/>
          <w:lang w:val="it-IT"/>
        </w:rPr>
        <w:t>, nell</w:t>
      </w:r>
      <w:r>
        <w:rPr>
          <w:rFonts w:hAnsi="Times New Roman" w:hint="default"/>
          <w:sz w:val="24"/>
          <w:szCs w:val="24"/>
          <w:rtl w:val="0"/>
          <w:lang w:val="fr-FR"/>
        </w:rPr>
        <w:t>’</w:t>
      </w:r>
      <w:r>
        <w:rPr>
          <w:rFonts w:ascii="Times New Roman"/>
          <w:sz w:val="24"/>
          <w:szCs w:val="24"/>
          <w:rtl w:val="0"/>
          <w:lang w:val="it-IT"/>
        </w:rPr>
        <w:t>attesa che il Papa si pronunci. Sbagliato perch</w:t>
      </w:r>
      <w:r>
        <w:rPr>
          <w:rFonts w:hAnsi="Times New Roman" w:hint="default"/>
          <w:sz w:val="24"/>
          <w:szCs w:val="24"/>
          <w:rtl w:val="0"/>
        </w:rPr>
        <w:t xml:space="preserve">é </w:t>
      </w:r>
      <w:r>
        <w:rPr>
          <w:rFonts w:ascii="Times New Roman"/>
          <w:sz w:val="24"/>
          <w:szCs w:val="24"/>
          <w:rtl w:val="0"/>
          <w:lang w:val="it-IT"/>
        </w:rPr>
        <w:t>si tratta di un atteggiamento che non tiene conto di due fattori importanti. Il primo riguarda l</w:t>
      </w:r>
      <w:r>
        <w:rPr>
          <w:rFonts w:hAnsi="Times New Roman" w:hint="default"/>
          <w:sz w:val="24"/>
          <w:szCs w:val="24"/>
          <w:rtl w:val="0"/>
          <w:lang w:val="fr-FR"/>
        </w:rPr>
        <w:t>’</w:t>
      </w:r>
      <w:r>
        <w:rPr>
          <w:rFonts w:ascii="Times New Roman"/>
          <w:sz w:val="24"/>
          <w:szCs w:val="24"/>
          <w:rtl w:val="0"/>
          <w:lang w:val="it-IT"/>
        </w:rPr>
        <w:t>esortazione post sinodale che Francesco sta scrivendo e che sar</w:t>
      </w:r>
      <w:r>
        <w:rPr>
          <w:rFonts w:hAnsi="Times New Roman" w:hint="default"/>
          <w:sz w:val="24"/>
          <w:szCs w:val="24"/>
          <w:rtl w:val="0"/>
          <w:lang w:val="fr-FR"/>
        </w:rPr>
        <w:t xml:space="preserve">à </w:t>
      </w:r>
      <w:r>
        <w:rPr>
          <w:rFonts w:ascii="Times New Roman"/>
          <w:sz w:val="24"/>
          <w:szCs w:val="24"/>
          <w:rtl w:val="0"/>
          <w:lang w:val="it-IT"/>
        </w:rPr>
        <w:t>pubblicata prima di Pasqua, come confermato ieri durante un incontro in Portogallo, dall</w:t>
      </w:r>
      <w:r>
        <w:rPr>
          <w:rFonts w:hAnsi="Times New Roman" w:hint="default"/>
          <w:sz w:val="24"/>
          <w:szCs w:val="24"/>
          <w:rtl w:val="0"/>
          <w:lang w:val="fr-FR"/>
        </w:rPr>
        <w:t>’</w:t>
      </w:r>
      <w:r>
        <w:rPr>
          <w:rFonts w:ascii="Times New Roman"/>
          <w:sz w:val="24"/>
          <w:szCs w:val="24"/>
          <w:rtl w:val="0"/>
          <w:lang w:val="it-IT"/>
        </w:rPr>
        <w:t xml:space="preserve">arcivescovo Vincenzo Paglia, presidente del Pontificio Consiglio per la famiglia. </w:t>
      </w:r>
    </w:p>
    <w:p>
      <w:pPr>
        <w:pStyle w:val="Default"/>
        <w:bidi w:val="0"/>
        <w:ind w:left="0" w:right="0" w:firstLine="0"/>
        <w:jc w:val="both"/>
        <w:rPr>
          <w:rFonts w:ascii="Times New Roman" w:cs="Times New Roman" w:hAnsi="Times New Roman" w:eastAsia="Times New Roman"/>
          <w:sz w:val="24"/>
          <w:szCs w:val="24"/>
          <w:rtl w:val="0"/>
        </w:rPr>
      </w:pPr>
      <w:r>
        <w:rPr>
          <w:rFonts w:ascii="Times New Roman"/>
          <w:sz w:val="24"/>
          <w:szCs w:val="24"/>
          <w:rtl w:val="0"/>
          <w:lang w:val="it-IT"/>
        </w:rPr>
        <w:t xml:space="preserve">Tornare sulle relazioni del </w:t>
      </w:r>
      <w:r>
        <w:rPr>
          <w:rFonts w:hAnsi="Times New Roman" w:hint="default"/>
          <w:sz w:val="24"/>
          <w:szCs w:val="24"/>
          <w:rtl w:val="0"/>
        </w:rPr>
        <w:t>“</w:t>
      </w:r>
      <w:r>
        <w:rPr>
          <w:rFonts w:ascii="Times New Roman"/>
          <w:sz w:val="24"/>
          <w:szCs w:val="24"/>
          <w:rtl w:val="0"/>
        </w:rPr>
        <w:t>doppio</w:t>
      </w:r>
      <w:r>
        <w:rPr>
          <w:rFonts w:hAnsi="Times New Roman" w:hint="default"/>
          <w:sz w:val="24"/>
          <w:szCs w:val="24"/>
          <w:rtl w:val="0"/>
        </w:rPr>
        <w:t xml:space="preserve">” </w:t>
      </w:r>
      <w:r>
        <w:rPr>
          <w:rFonts w:ascii="Times New Roman"/>
          <w:sz w:val="24"/>
          <w:szCs w:val="24"/>
          <w:rtl w:val="0"/>
          <w:lang w:val="es-ES_tradnl"/>
        </w:rPr>
        <w:t xml:space="preserve">Sinodo </w:t>
      </w:r>
      <w:r>
        <w:rPr>
          <w:rFonts w:hAnsi="Times New Roman" w:hint="default"/>
          <w:sz w:val="24"/>
          <w:szCs w:val="24"/>
          <w:rtl w:val="0"/>
          <w:lang w:val="it-IT"/>
        </w:rPr>
        <w:t xml:space="preserve">è </w:t>
      </w:r>
      <w:r>
        <w:rPr>
          <w:rFonts w:ascii="Times New Roman"/>
          <w:sz w:val="24"/>
          <w:szCs w:val="24"/>
          <w:rtl w:val="0"/>
          <w:lang w:val="it-IT"/>
        </w:rPr>
        <w:t>un modo per sentirsi idealmente vicini al Papa in un momento di tensioni e di polemiche sul ruolo della famiglia, sul suo impegno sociale, sulla definizione della sua identit</w:t>
      </w:r>
      <w:r>
        <w:rPr>
          <w:rFonts w:hAnsi="Times New Roman" w:hint="default"/>
          <w:sz w:val="24"/>
          <w:szCs w:val="24"/>
          <w:rtl w:val="0"/>
          <w:lang w:val="fr-FR"/>
        </w:rPr>
        <w:t>à</w:t>
      </w:r>
      <w:r>
        <w:rPr>
          <w:rFonts w:ascii="Times New Roman"/>
          <w:sz w:val="24"/>
          <w:szCs w:val="24"/>
          <w:rtl w:val="0"/>
          <w:lang w:val="it-IT"/>
        </w:rPr>
        <w:t>. Inoltre, pensare che il documento firmato da Francesco finir</w:t>
      </w:r>
      <w:r>
        <w:rPr>
          <w:rFonts w:hAnsi="Times New Roman" w:hint="default"/>
          <w:sz w:val="24"/>
          <w:szCs w:val="24"/>
          <w:rtl w:val="0"/>
          <w:lang w:val="fr-FR"/>
        </w:rPr>
        <w:t xml:space="preserve">à </w:t>
      </w:r>
      <w:r>
        <w:rPr>
          <w:rFonts w:ascii="Times New Roman"/>
          <w:sz w:val="24"/>
          <w:szCs w:val="24"/>
          <w:rtl w:val="0"/>
          <w:lang w:val="it-IT"/>
        </w:rPr>
        <w:t xml:space="preserve">per rappresentare un netto stacco contenutistico rispetto alle due relazioni finali, significa dimenticare che </w:t>
      </w:r>
      <w:r>
        <w:rPr>
          <w:rFonts w:hAnsi="Times New Roman" w:hint="default"/>
          <w:sz w:val="24"/>
          <w:szCs w:val="24"/>
          <w:rtl w:val="0"/>
          <w:lang w:val="it-IT"/>
        </w:rPr>
        <w:t xml:space="preserve">è </w:t>
      </w:r>
      <w:r>
        <w:rPr>
          <w:rFonts w:ascii="Times New Roman"/>
          <w:sz w:val="24"/>
          <w:szCs w:val="24"/>
          <w:rtl w:val="0"/>
          <w:lang w:val="it-IT"/>
        </w:rPr>
        <w:t>stato Francesco stesso a decidere le pubblicazioni dei due testi. E, nello specifico, a chiedere che nei Lineamenta 2015 fosse inserito il testo uscito dall</w:t>
      </w:r>
      <w:r>
        <w:rPr>
          <w:rFonts w:hAnsi="Times New Roman" w:hint="default"/>
          <w:sz w:val="24"/>
          <w:szCs w:val="24"/>
          <w:rtl w:val="0"/>
          <w:lang w:val="fr-FR"/>
        </w:rPr>
        <w:t>’</w:t>
      </w:r>
      <w:r>
        <w:rPr>
          <w:rFonts w:ascii="Times New Roman"/>
          <w:sz w:val="24"/>
          <w:szCs w:val="24"/>
          <w:rtl w:val="0"/>
          <w:lang w:val="it-IT"/>
        </w:rPr>
        <w:t>assemblea ordinaria del 2014. Facile quindi prevedere che l</w:t>
      </w:r>
      <w:r>
        <w:rPr>
          <w:rFonts w:hAnsi="Times New Roman" w:hint="default"/>
          <w:sz w:val="24"/>
          <w:szCs w:val="24"/>
          <w:rtl w:val="0"/>
          <w:lang w:val="fr-FR"/>
        </w:rPr>
        <w:t>’</w:t>
      </w:r>
      <w:r>
        <w:rPr>
          <w:rFonts w:ascii="Times New Roman"/>
          <w:sz w:val="24"/>
          <w:szCs w:val="24"/>
          <w:rtl w:val="0"/>
          <w:lang w:val="it-IT"/>
        </w:rPr>
        <w:t>esortazione di Francesco nasca non solo in continuit</w:t>
      </w:r>
      <w:r>
        <w:rPr>
          <w:rFonts w:hAnsi="Times New Roman" w:hint="default"/>
          <w:sz w:val="24"/>
          <w:szCs w:val="24"/>
          <w:rtl w:val="0"/>
          <w:lang w:val="fr-FR"/>
        </w:rPr>
        <w:t xml:space="preserve">à </w:t>
      </w:r>
      <w:r>
        <w:rPr>
          <w:rFonts w:ascii="Times New Roman"/>
          <w:sz w:val="24"/>
          <w:szCs w:val="24"/>
          <w:rtl w:val="0"/>
          <w:lang w:val="it-IT"/>
        </w:rPr>
        <w:t>con quanto emerso dalla riflessione biennale della Chiesa sulla famiglia, ma che finisca per rappresentare in qualche modo un terzo e definitivo passaggio, in cui gli approfondimenti che saranno presentati secondo la sensibilit</w:t>
      </w:r>
      <w:r>
        <w:rPr>
          <w:rFonts w:hAnsi="Times New Roman" w:hint="default"/>
          <w:sz w:val="24"/>
          <w:szCs w:val="24"/>
          <w:rtl w:val="0"/>
          <w:lang w:val="fr-FR"/>
        </w:rPr>
        <w:t xml:space="preserve">à </w:t>
      </w:r>
      <w:r>
        <w:rPr>
          <w:rFonts w:ascii="Times New Roman"/>
          <w:sz w:val="24"/>
          <w:szCs w:val="24"/>
          <w:rtl w:val="0"/>
          <w:lang w:val="es-ES_tradnl"/>
        </w:rPr>
        <w:t>e la libert</w:t>
      </w:r>
      <w:r>
        <w:rPr>
          <w:rFonts w:hAnsi="Times New Roman" w:hint="default"/>
          <w:sz w:val="24"/>
          <w:szCs w:val="24"/>
          <w:rtl w:val="0"/>
          <w:lang w:val="fr-FR"/>
        </w:rPr>
        <w:t xml:space="preserve">à </w:t>
      </w:r>
      <w:r>
        <w:rPr>
          <w:rFonts w:ascii="Times New Roman"/>
          <w:sz w:val="24"/>
          <w:szCs w:val="24"/>
          <w:rtl w:val="0"/>
          <w:lang w:val="it-IT"/>
        </w:rPr>
        <w:t xml:space="preserve">del Pontefice, risulteranno evidenti soprattutto alla luce di quanto discusso, pensato, concordato dalle due assemblee dei vescovi e infine reso noto dai testi sinodali. </w:t>
      </w:r>
    </w:p>
    <w:p>
      <w:pPr>
        <w:pStyle w:val="Default"/>
        <w:bidi w:val="0"/>
        <w:ind w:left="0" w:right="0" w:firstLine="0"/>
        <w:jc w:val="both"/>
        <w:rPr>
          <w:rFonts w:ascii="Times New Roman" w:cs="Times New Roman" w:hAnsi="Times New Roman" w:eastAsia="Times New Roman"/>
          <w:sz w:val="24"/>
          <w:szCs w:val="24"/>
          <w:rtl w:val="0"/>
        </w:rPr>
      </w:pPr>
      <w:r>
        <w:rPr>
          <w:rFonts w:ascii="Times New Roman"/>
          <w:sz w:val="24"/>
          <w:szCs w:val="24"/>
          <w:rtl w:val="0"/>
        </w:rPr>
        <w:t>Se n</w:t>
      </w:r>
      <w:r>
        <w:rPr>
          <w:rFonts w:hAnsi="Times New Roman" w:hint="default"/>
          <w:sz w:val="24"/>
          <w:szCs w:val="24"/>
          <w:rtl w:val="0"/>
          <w:lang w:val="it-IT"/>
        </w:rPr>
        <w:t xml:space="preserve">’è </w:t>
      </w:r>
      <w:r>
        <w:rPr>
          <w:rFonts w:ascii="Times New Roman"/>
          <w:sz w:val="24"/>
          <w:szCs w:val="24"/>
          <w:rtl w:val="0"/>
          <w:lang w:val="it-IT"/>
        </w:rPr>
        <w:t>parlato nel corso della Consulta nazionale dell</w:t>
      </w:r>
      <w:r>
        <w:rPr>
          <w:rFonts w:hAnsi="Times New Roman" w:hint="default"/>
          <w:sz w:val="24"/>
          <w:szCs w:val="24"/>
          <w:rtl w:val="0"/>
          <w:lang w:val="fr-FR"/>
        </w:rPr>
        <w:t>’</w:t>
      </w:r>
      <w:r>
        <w:rPr>
          <w:rFonts w:ascii="Times New Roman"/>
          <w:sz w:val="24"/>
          <w:szCs w:val="24"/>
          <w:rtl w:val="0"/>
          <w:lang w:val="it-IT"/>
        </w:rPr>
        <w:t xml:space="preserve">Ufficio Cei di pastorale familiare che si </w:t>
      </w:r>
      <w:r>
        <w:rPr>
          <w:rFonts w:hAnsi="Times New Roman" w:hint="default"/>
          <w:sz w:val="24"/>
          <w:szCs w:val="24"/>
          <w:rtl w:val="0"/>
          <w:lang w:val="it-IT"/>
        </w:rPr>
        <w:t xml:space="preserve">è </w:t>
      </w:r>
      <w:r>
        <w:rPr>
          <w:rFonts w:ascii="Times New Roman"/>
          <w:sz w:val="24"/>
          <w:szCs w:val="24"/>
          <w:rtl w:val="0"/>
          <w:lang w:val="it-IT"/>
        </w:rPr>
        <w:t xml:space="preserve">riunita nei giorni scorsi a Monteporzio Catone, alle porte di Roma. </w:t>
      </w:r>
      <w:r>
        <w:rPr>
          <w:rFonts w:hAnsi="Times New Roman" w:hint="default"/>
          <w:sz w:val="24"/>
          <w:szCs w:val="24"/>
          <w:rtl w:val="0"/>
          <w:lang w:val="fr-FR"/>
        </w:rPr>
        <w:t>«</w:t>
      </w:r>
      <w:r>
        <w:rPr>
          <w:rFonts w:ascii="Times New Roman"/>
          <w:sz w:val="24"/>
          <w:szCs w:val="24"/>
          <w:rtl w:val="0"/>
          <w:lang w:val="it-IT"/>
        </w:rPr>
        <w:t xml:space="preserve">Il nostro sforzo </w:t>
      </w:r>
      <w:r>
        <w:rPr>
          <w:rFonts w:hAnsi="Times New Roman" w:hint="default"/>
          <w:sz w:val="24"/>
          <w:szCs w:val="24"/>
          <w:rtl w:val="0"/>
        </w:rPr>
        <w:t xml:space="preserve">– </w:t>
      </w:r>
      <w:r>
        <w:rPr>
          <w:rFonts w:ascii="Times New Roman"/>
          <w:sz w:val="24"/>
          <w:szCs w:val="24"/>
          <w:rtl w:val="0"/>
          <w:lang w:val="it-IT"/>
        </w:rPr>
        <w:t>ha osservato il direttore dell</w:t>
      </w:r>
      <w:r>
        <w:rPr>
          <w:rFonts w:hAnsi="Times New Roman" w:hint="default"/>
          <w:sz w:val="24"/>
          <w:szCs w:val="24"/>
          <w:rtl w:val="0"/>
          <w:lang w:val="fr-FR"/>
        </w:rPr>
        <w:t>’</w:t>
      </w:r>
      <w:r>
        <w:rPr>
          <w:rFonts w:ascii="Times New Roman"/>
          <w:sz w:val="24"/>
          <w:szCs w:val="24"/>
          <w:rtl w:val="0"/>
          <w:lang w:val="it-IT"/>
        </w:rPr>
        <w:t xml:space="preserve">Ufficio nazionale, don Paolo Gentili </w:t>
      </w:r>
      <w:r>
        <w:rPr>
          <w:rFonts w:hAnsi="Times New Roman" w:hint="default"/>
          <w:sz w:val="24"/>
          <w:szCs w:val="24"/>
          <w:rtl w:val="0"/>
          <w:lang w:val="it-IT"/>
        </w:rPr>
        <w:t xml:space="preserve">– è </w:t>
      </w:r>
      <w:r>
        <w:rPr>
          <w:rFonts w:ascii="Times New Roman"/>
          <w:sz w:val="24"/>
          <w:szCs w:val="24"/>
          <w:rtl w:val="0"/>
          <w:lang w:val="it-IT"/>
        </w:rPr>
        <w:t>stato finalizzato a raccordare la Relazione finale del Sinodo con le cinque vie uscite dal convegno ecclesiale di Firenze alla luce dell</w:t>
      </w:r>
      <w:r>
        <w:rPr>
          <w:rFonts w:hAnsi="Times New Roman" w:hint="default"/>
          <w:sz w:val="24"/>
          <w:szCs w:val="24"/>
          <w:rtl w:val="0"/>
          <w:lang w:val="fr-FR"/>
        </w:rPr>
        <w:t>’</w:t>
      </w:r>
      <w:r>
        <w:rPr>
          <w:rFonts w:ascii="Times New Roman"/>
          <w:sz w:val="24"/>
          <w:szCs w:val="24"/>
          <w:rtl w:val="0"/>
          <w:lang w:val="it-IT"/>
        </w:rPr>
        <w:t>Anno della misericordia. Novit</w:t>
      </w:r>
      <w:r>
        <w:rPr>
          <w:rFonts w:hAnsi="Times New Roman" w:hint="default"/>
          <w:sz w:val="24"/>
          <w:szCs w:val="24"/>
          <w:rtl w:val="0"/>
          <w:lang w:val="fr-FR"/>
        </w:rPr>
        <w:t xml:space="preserve">à </w:t>
      </w:r>
      <w:r>
        <w:rPr>
          <w:rFonts w:ascii="Times New Roman"/>
          <w:sz w:val="24"/>
          <w:szCs w:val="24"/>
          <w:rtl w:val="0"/>
          <w:lang w:val="it-IT"/>
        </w:rPr>
        <w:t>di grande rilievo che ci obbligano ad intensificare la riflessione sulla teologia del matrimonio di fronte alle nuove, urgenti domande, legate al moltiplicarsi della situazioni di fragilit</w:t>
      </w:r>
      <w:r>
        <w:rPr>
          <w:rFonts w:hAnsi="Times New Roman" w:hint="default"/>
          <w:sz w:val="24"/>
          <w:szCs w:val="24"/>
          <w:rtl w:val="0"/>
          <w:lang w:val="fr-FR"/>
        </w:rPr>
        <w:t>à</w:t>
      </w:r>
      <w:r>
        <w:rPr>
          <w:rFonts w:ascii="Times New Roman"/>
          <w:sz w:val="24"/>
          <w:szCs w:val="24"/>
          <w:rtl w:val="0"/>
          <w:lang w:val="it-IT"/>
        </w:rPr>
        <w:t>, a cui ogni giorno siamo chiamati a dare risposte non scontate e non univoche</w:t>
      </w:r>
      <w:r>
        <w:rPr>
          <w:rFonts w:hAnsi="Times New Roman" w:hint="default"/>
          <w:sz w:val="24"/>
          <w:szCs w:val="24"/>
          <w:rtl w:val="0"/>
          <w:lang w:val="fr-FR"/>
        </w:rPr>
        <w:t>»</w:t>
      </w:r>
      <w:r>
        <w:rPr>
          <w:rFonts w:ascii="Times New Roman"/>
          <w:sz w:val="24"/>
          <w:szCs w:val="24"/>
          <w:rtl w:val="0"/>
        </w:rPr>
        <w:t xml:space="preserve">. </w:t>
      </w:r>
    </w:p>
    <w:p>
      <w:pPr>
        <w:pStyle w:val="Default"/>
        <w:bidi w:val="0"/>
        <w:ind w:left="0" w:right="0" w:firstLine="0"/>
        <w:jc w:val="both"/>
        <w:rPr>
          <w:rFonts w:ascii="Times New Roman" w:cs="Times New Roman" w:hAnsi="Times New Roman" w:eastAsia="Times New Roman"/>
          <w:sz w:val="24"/>
          <w:szCs w:val="24"/>
          <w:rtl w:val="0"/>
        </w:rPr>
      </w:pPr>
      <w:r>
        <w:rPr>
          <w:rFonts w:ascii="Times New Roman"/>
          <w:sz w:val="24"/>
          <w:szCs w:val="24"/>
          <w:rtl w:val="0"/>
          <w:lang w:val="it-IT"/>
        </w:rPr>
        <w:t>Una nuova responsabilit</w:t>
      </w:r>
      <w:r>
        <w:rPr>
          <w:rFonts w:hAnsi="Times New Roman" w:hint="default"/>
          <w:sz w:val="24"/>
          <w:szCs w:val="24"/>
          <w:rtl w:val="0"/>
          <w:lang w:val="fr-FR"/>
        </w:rPr>
        <w:t xml:space="preserve">à </w:t>
      </w:r>
      <w:r>
        <w:rPr>
          <w:rFonts w:ascii="Times New Roman"/>
          <w:sz w:val="24"/>
          <w:szCs w:val="24"/>
          <w:rtl w:val="0"/>
          <w:lang w:val="it-IT"/>
        </w:rPr>
        <w:t>di cui ha parlato anche, in una lettura che ha fatto emergere con grande evidenza le linee portanti dalla Relatio Synodi, don Maurizio Gronchi, docente di teologia dogmatica all</w:t>
      </w:r>
      <w:r>
        <w:rPr>
          <w:rFonts w:hAnsi="Times New Roman" w:hint="default"/>
          <w:sz w:val="24"/>
          <w:szCs w:val="24"/>
          <w:rtl w:val="0"/>
          <w:lang w:val="fr-FR"/>
        </w:rPr>
        <w:t>’</w:t>
      </w:r>
      <w:r>
        <w:rPr>
          <w:rFonts w:ascii="Times New Roman"/>
          <w:sz w:val="24"/>
          <w:szCs w:val="24"/>
          <w:rtl w:val="0"/>
          <w:lang w:val="it-IT"/>
        </w:rPr>
        <w:t>Urbaniana, consultore della Segreteria del Sinodo, presente alle due assemblee sulla famiglia in qualit</w:t>
      </w:r>
      <w:r>
        <w:rPr>
          <w:rFonts w:hAnsi="Times New Roman" w:hint="default"/>
          <w:sz w:val="24"/>
          <w:szCs w:val="24"/>
          <w:rtl w:val="0"/>
          <w:lang w:val="fr-FR"/>
        </w:rPr>
        <w:t xml:space="preserve">à </w:t>
      </w:r>
      <w:r>
        <w:rPr>
          <w:rFonts w:ascii="Times New Roman"/>
          <w:sz w:val="24"/>
          <w:szCs w:val="24"/>
          <w:rtl w:val="0"/>
          <w:lang w:val="it-IT"/>
        </w:rPr>
        <w:t xml:space="preserve">di esperto. Il teologo </w:t>
      </w:r>
      <w:r>
        <w:rPr>
          <w:rFonts w:hAnsi="Times New Roman" w:hint="default"/>
          <w:sz w:val="24"/>
          <w:szCs w:val="24"/>
          <w:rtl w:val="0"/>
          <w:lang w:val="it-IT"/>
        </w:rPr>
        <w:t xml:space="preserve">è </w:t>
      </w:r>
      <w:r>
        <w:rPr>
          <w:rFonts w:ascii="Times New Roman"/>
          <w:sz w:val="24"/>
          <w:szCs w:val="24"/>
          <w:rtl w:val="0"/>
          <w:lang w:val="it-IT"/>
        </w:rPr>
        <w:t xml:space="preserve">partito da una citazione del Vangelo di Giovanni (In lui era la vita e la vita era la luce degli uomini 1-9) per spiegare che se Cristo </w:t>
      </w:r>
      <w:r>
        <w:rPr>
          <w:rFonts w:hAnsi="Times New Roman" w:hint="default"/>
          <w:sz w:val="24"/>
          <w:szCs w:val="24"/>
          <w:rtl w:val="0"/>
          <w:lang w:val="it-IT"/>
        </w:rPr>
        <w:t xml:space="preserve">è </w:t>
      </w:r>
      <w:r>
        <w:rPr>
          <w:rFonts w:ascii="Times New Roman"/>
          <w:sz w:val="24"/>
          <w:szCs w:val="24"/>
          <w:rtl w:val="0"/>
          <w:lang w:val="it-IT"/>
        </w:rPr>
        <w:t>al centro della creazione, quella luce illumina ogni uomo e ogni donna che danno forma all</w:t>
      </w:r>
      <w:r>
        <w:rPr>
          <w:rFonts w:hAnsi="Times New Roman" w:hint="default"/>
          <w:sz w:val="24"/>
          <w:szCs w:val="24"/>
          <w:rtl w:val="0"/>
          <w:lang w:val="fr-FR"/>
        </w:rPr>
        <w:t>’</w:t>
      </w:r>
      <w:r>
        <w:rPr>
          <w:rFonts w:ascii="Times New Roman"/>
          <w:sz w:val="24"/>
          <w:szCs w:val="24"/>
          <w:rtl w:val="0"/>
          <w:lang w:val="it-IT"/>
        </w:rPr>
        <w:t xml:space="preserve">amore familiare. Il compimento di quella alleanza trova origine nel sacramento del matrimonio ma non esclude situazioni che attendono ancora pieno compimento, come le convivenze, oppure che dovranno trovare evoluzioni adeguate sostenute dalla grazia, come i divorziati risposati. </w:t>
      </w:r>
    </w:p>
    <w:p>
      <w:pPr>
        <w:pStyle w:val="Default"/>
        <w:bidi w:val="0"/>
        <w:ind w:left="0" w:right="0" w:firstLine="0"/>
        <w:jc w:val="both"/>
        <w:rPr>
          <w:rFonts w:ascii="Times New Roman" w:cs="Times New Roman" w:hAnsi="Times New Roman" w:eastAsia="Times New Roman"/>
          <w:sz w:val="24"/>
          <w:szCs w:val="24"/>
          <w:rtl w:val="0"/>
        </w:rPr>
      </w:pPr>
      <w:r>
        <w:rPr>
          <w:rFonts w:ascii="Times New Roman"/>
          <w:sz w:val="24"/>
          <w:szCs w:val="24"/>
          <w:rtl w:val="0"/>
          <w:lang w:val="it-IT"/>
        </w:rPr>
        <w:t>Non si tratta certo di trovare nella Relatio finalis, e neppure auspicare che potr</w:t>
      </w:r>
      <w:r>
        <w:rPr>
          <w:rFonts w:hAnsi="Times New Roman" w:hint="default"/>
          <w:sz w:val="24"/>
          <w:szCs w:val="24"/>
          <w:rtl w:val="0"/>
          <w:lang w:val="fr-FR"/>
        </w:rPr>
        <w:t xml:space="preserve">à </w:t>
      </w:r>
      <w:r>
        <w:rPr>
          <w:rFonts w:ascii="Times New Roman"/>
          <w:sz w:val="24"/>
          <w:szCs w:val="24"/>
          <w:rtl w:val="0"/>
          <w:lang w:val="it-IT"/>
        </w:rPr>
        <w:t>comparire nell</w:t>
      </w:r>
      <w:r>
        <w:rPr>
          <w:rFonts w:hAnsi="Times New Roman" w:hint="default"/>
          <w:sz w:val="24"/>
          <w:szCs w:val="24"/>
          <w:rtl w:val="0"/>
          <w:lang w:val="fr-FR"/>
        </w:rPr>
        <w:t>’</w:t>
      </w:r>
      <w:r>
        <w:rPr>
          <w:rFonts w:ascii="Times New Roman"/>
          <w:sz w:val="24"/>
          <w:szCs w:val="24"/>
          <w:rtl w:val="0"/>
          <w:lang w:val="it-IT"/>
        </w:rPr>
        <w:t>esortazione apostolica, alcun paradigma casistico, in cui trovare cio</w:t>
      </w:r>
      <w:r>
        <w:rPr>
          <w:rFonts w:hAnsi="Times New Roman" w:hint="default"/>
          <w:sz w:val="24"/>
          <w:szCs w:val="24"/>
          <w:rtl w:val="0"/>
          <w:lang w:val="it-IT"/>
        </w:rPr>
        <w:t xml:space="preserve">è </w:t>
      </w:r>
      <w:r>
        <w:rPr>
          <w:rFonts w:ascii="Times New Roman"/>
          <w:sz w:val="24"/>
          <w:szCs w:val="24"/>
          <w:rtl w:val="0"/>
          <w:lang w:val="it-IT"/>
        </w:rPr>
        <w:t>risposte preconfezionate alle varie situazioni. Piuttosto occorre far riferimento a un nuovo atteggiamento di responsabilit</w:t>
      </w:r>
      <w:r>
        <w:rPr>
          <w:rFonts w:hAnsi="Times New Roman" w:hint="default"/>
          <w:sz w:val="24"/>
          <w:szCs w:val="24"/>
          <w:rtl w:val="0"/>
          <w:lang w:val="fr-FR"/>
        </w:rPr>
        <w:t xml:space="preserve">à </w:t>
      </w:r>
      <w:r>
        <w:rPr>
          <w:rFonts w:ascii="Times New Roman"/>
          <w:sz w:val="24"/>
          <w:szCs w:val="24"/>
          <w:rtl w:val="0"/>
          <w:lang w:val="it-IT"/>
        </w:rPr>
        <w:t xml:space="preserve">comunitaria in cui ciascuno, insieme agli altri, </w:t>
      </w:r>
      <w:r>
        <w:rPr>
          <w:rFonts w:hAnsi="Times New Roman" w:hint="default"/>
          <w:sz w:val="24"/>
          <w:szCs w:val="24"/>
          <w:rtl w:val="0"/>
          <w:lang w:val="it-IT"/>
        </w:rPr>
        <w:t xml:space="preserve">è </w:t>
      </w:r>
      <w:r>
        <w:rPr>
          <w:rFonts w:ascii="Times New Roman"/>
          <w:sz w:val="24"/>
          <w:szCs w:val="24"/>
          <w:rtl w:val="0"/>
          <w:lang w:val="it-IT"/>
        </w:rPr>
        <w:t>chiamato ad un impegno di riconciliazione allargato, in coerenza con lo spirito del Giubileo. Nessuna regolamentazione precettiva ma una pluralit</w:t>
      </w:r>
      <w:r>
        <w:rPr>
          <w:rFonts w:hAnsi="Times New Roman" w:hint="default"/>
          <w:sz w:val="24"/>
          <w:szCs w:val="24"/>
          <w:rtl w:val="0"/>
          <w:lang w:val="fr-FR"/>
        </w:rPr>
        <w:t xml:space="preserve">à </w:t>
      </w:r>
      <w:r>
        <w:rPr>
          <w:rFonts w:ascii="Times New Roman"/>
          <w:sz w:val="24"/>
          <w:szCs w:val="24"/>
          <w:rtl w:val="0"/>
          <w:lang w:val="it-IT"/>
        </w:rPr>
        <w:t>pastorale che, pur nell</w:t>
      </w:r>
      <w:r>
        <w:rPr>
          <w:rFonts w:hAnsi="Times New Roman" w:hint="default"/>
          <w:sz w:val="24"/>
          <w:szCs w:val="24"/>
          <w:rtl w:val="0"/>
          <w:lang w:val="fr-FR"/>
        </w:rPr>
        <w:t>’</w:t>
      </w:r>
      <w:r>
        <w:rPr>
          <w:rFonts w:ascii="Times New Roman"/>
          <w:sz w:val="24"/>
          <w:szCs w:val="24"/>
          <w:rtl w:val="0"/>
        </w:rPr>
        <w:t>unit</w:t>
      </w:r>
      <w:r>
        <w:rPr>
          <w:rFonts w:hAnsi="Times New Roman" w:hint="default"/>
          <w:sz w:val="24"/>
          <w:szCs w:val="24"/>
          <w:rtl w:val="0"/>
          <w:lang w:val="fr-FR"/>
        </w:rPr>
        <w:t xml:space="preserve">à </w:t>
      </w:r>
      <w:r>
        <w:rPr>
          <w:rFonts w:ascii="Times New Roman"/>
          <w:sz w:val="24"/>
          <w:szCs w:val="24"/>
          <w:rtl w:val="0"/>
          <w:lang w:val="it-IT"/>
        </w:rPr>
        <w:t xml:space="preserve">dottrinale, possa al tempo stesso essere traduzione creativa e fedele di quanto emerso nel </w:t>
      </w:r>
      <w:r>
        <w:rPr>
          <w:rFonts w:hAnsi="Times New Roman" w:hint="default"/>
          <w:sz w:val="24"/>
          <w:szCs w:val="24"/>
          <w:rtl w:val="0"/>
        </w:rPr>
        <w:t>“</w:t>
      </w:r>
      <w:r>
        <w:rPr>
          <w:rFonts w:ascii="Times New Roman"/>
          <w:sz w:val="24"/>
          <w:szCs w:val="24"/>
          <w:rtl w:val="0"/>
        </w:rPr>
        <w:t>doppio</w:t>
      </w:r>
      <w:r>
        <w:rPr>
          <w:rFonts w:hAnsi="Times New Roman" w:hint="default"/>
          <w:sz w:val="24"/>
          <w:szCs w:val="24"/>
          <w:rtl w:val="0"/>
        </w:rPr>
        <w:t xml:space="preserve">” </w:t>
      </w:r>
      <w:r>
        <w:rPr>
          <w:rFonts w:ascii="Times New Roman"/>
          <w:sz w:val="24"/>
          <w:szCs w:val="24"/>
          <w:rtl w:val="0"/>
          <w:lang w:val="pt-PT"/>
        </w:rPr>
        <w:t xml:space="preserve">Sinodo. </w:t>
      </w:r>
    </w:p>
    <w:p>
      <w:pPr>
        <w:pStyle w:val="Default"/>
        <w:bidi w:val="0"/>
        <w:ind w:left="0" w:right="0" w:firstLine="0"/>
        <w:jc w:val="both"/>
        <w:rPr>
          <w:rFonts w:ascii="Times New Roman" w:cs="Times New Roman" w:hAnsi="Times New Roman" w:eastAsia="Times New Roman"/>
          <w:sz w:val="24"/>
          <w:szCs w:val="24"/>
          <w:rtl w:val="0"/>
        </w:rPr>
      </w:pPr>
      <w:r>
        <w:rPr>
          <w:rFonts w:ascii="Times New Roman"/>
          <w:sz w:val="24"/>
          <w:szCs w:val="24"/>
          <w:rtl w:val="0"/>
          <w:lang w:val="it-IT"/>
        </w:rPr>
        <w:t>A cominciare da quell</w:t>
      </w:r>
      <w:r>
        <w:rPr>
          <w:rFonts w:hAnsi="Times New Roman" w:hint="default"/>
          <w:sz w:val="24"/>
          <w:szCs w:val="24"/>
          <w:rtl w:val="0"/>
          <w:lang w:val="fr-FR"/>
        </w:rPr>
        <w:t>’</w:t>
      </w:r>
      <w:r>
        <w:rPr>
          <w:rFonts w:ascii="Times New Roman"/>
          <w:sz w:val="24"/>
          <w:szCs w:val="24"/>
          <w:rtl w:val="0"/>
          <w:lang w:val="it-IT"/>
        </w:rPr>
        <w:t xml:space="preserve">impegno missionario che chiude in modo significativo il documento e rappresenta allo stesso tempo uno stacco ideale rispetto alla Familiaris consortio </w:t>
      </w:r>
      <w:r>
        <w:rPr>
          <w:rFonts w:hAnsi="Times New Roman" w:hint="default"/>
          <w:sz w:val="24"/>
          <w:szCs w:val="24"/>
          <w:rtl w:val="0"/>
        </w:rPr>
        <w:t xml:space="preserve">– </w:t>
      </w:r>
      <w:r>
        <w:rPr>
          <w:rFonts w:ascii="Times New Roman"/>
          <w:sz w:val="24"/>
          <w:szCs w:val="24"/>
          <w:rtl w:val="0"/>
          <w:lang w:val="it-IT"/>
        </w:rPr>
        <w:t xml:space="preserve">che terminava con le situazioni difficili </w:t>
      </w:r>
      <w:r>
        <w:rPr>
          <w:rFonts w:hAnsi="Times New Roman" w:hint="default"/>
          <w:sz w:val="24"/>
          <w:szCs w:val="24"/>
          <w:rtl w:val="0"/>
        </w:rPr>
        <w:t xml:space="preserve">– </w:t>
      </w:r>
      <w:r>
        <w:rPr>
          <w:rFonts w:ascii="Times New Roman"/>
          <w:sz w:val="24"/>
          <w:szCs w:val="24"/>
          <w:rtl w:val="0"/>
          <w:lang w:val="it-IT"/>
        </w:rPr>
        <w:t>oltre a un recupero della ricchezza del Vaticano II. Orizzonti teologicamente pi</w:t>
      </w:r>
      <w:r>
        <w:rPr>
          <w:rFonts w:hAnsi="Times New Roman" w:hint="default"/>
          <w:sz w:val="24"/>
          <w:szCs w:val="24"/>
          <w:rtl w:val="0"/>
          <w:lang w:val="it-IT"/>
        </w:rPr>
        <w:t xml:space="preserve">ù </w:t>
      </w:r>
      <w:r>
        <w:rPr>
          <w:rFonts w:ascii="Times New Roman"/>
          <w:sz w:val="24"/>
          <w:szCs w:val="24"/>
          <w:rtl w:val="0"/>
          <w:lang w:val="it-IT"/>
        </w:rPr>
        <w:t>ampi ma anche un</w:t>
      </w:r>
      <w:r>
        <w:rPr>
          <w:rFonts w:hAnsi="Times New Roman" w:hint="default"/>
          <w:sz w:val="24"/>
          <w:szCs w:val="24"/>
          <w:rtl w:val="0"/>
          <w:lang w:val="fr-FR"/>
        </w:rPr>
        <w:t>’</w:t>
      </w:r>
      <w:r>
        <w:rPr>
          <w:rFonts w:ascii="Times New Roman"/>
          <w:sz w:val="24"/>
          <w:szCs w:val="24"/>
          <w:rtl w:val="0"/>
          <w:lang w:val="it-IT"/>
        </w:rPr>
        <w:t xml:space="preserve">overdose di coraggio pastorale per evitare di riproporre </w:t>
      </w:r>
      <w:r>
        <w:rPr>
          <w:rFonts w:hAnsi="Times New Roman" w:hint="default"/>
          <w:sz w:val="24"/>
          <w:szCs w:val="24"/>
          <w:rtl w:val="0"/>
        </w:rPr>
        <w:t xml:space="preserve">– </w:t>
      </w:r>
      <w:r>
        <w:rPr>
          <w:rFonts w:ascii="Times New Roman"/>
          <w:sz w:val="24"/>
          <w:szCs w:val="24"/>
          <w:rtl w:val="0"/>
        </w:rPr>
        <w:t xml:space="preserve">e imporre </w:t>
      </w:r>
      <w:r>
        <w:rPr>
          <w:rFonts w:hAnsi="Times New Roman" w:hint="default"/>
          <w:sz w:val="24"/>
          <w:szCs w:val="24"/>
          <w:rtl w:val="0"/>
        </w:rPr>
        <w:t xml:space="preserve">– </w:t>
      </w:r>
      <w:r>
        <w:rPr>
          <w:rFonts w:ascii="Times New Roman"/>
          <w:sz w:val="24"/>
          <w:szCs w:val="24"/>
          <w:rtl w:val="0"/>
          <w:lang w:val="it-IT"/>
        </w:rPr>
        <w:t>in modo automatico e ripetitivo modelli e schemi in cui la societ</w:t>
      </w:r>
      <w:r>
        <w:rPr>
          <w:rFonts w:hAnsi="Times New Roman" w:hint="default"/>
          <w:sz w:val="24"/>
          <w:szCs w:val="24"/>
          <w:rtl w:val="0"/>
          <w:lang w:val="fr-FR"/>
        </w:rPr>
        <w:t xml:space="preserve">à </w:t>
      </w:r>
      <w:r>
        <w:rPr>
          <w:rFonts w:ascii="Times New Roman"/>
          <w:sz w:val="24"/>
          <w:szCs w:val="24"/>
          <w:rtl w:val="0"/>
          <w:lang w:val="it-IT"/>
        </w:rPr>
        <w:t xml:space="preserve">fatica progressivamente a riconoscersi. </w:t>
      </w:r>
    </w:p>
    <w:p>
      <w:pPr>
        <w:pStyle w:val="Default"/>
        <w:bidi w:val="0"/>
        <w:ind w:left="0" w:right="0" w:firstLine="0"/>
        <w:jc w:val="both"/>
        <w:rPr>
          <w:rtl w:val="0"/>
        </w:rPr>
      </w:pPr>
      <w:r>
        <w:rPr>
          <w:rFonts w:ascii="Times New Roman" w:cs="Times New Roman" w:hAnsi="Times New Roman" w:eastAsia="Times New Roman"/>
          <w:sz w:val="24"/>
          <w:szCs w:val="24"/>
          <w:rtl w:val="0"/>
        </w:rPr>
      </w:r>
    </w:p>
    <w:sectPr>
      <w:headerReference w:type="default" r:id="rId4"/>
      <w:footerReference w:type="default" r:id="rId5"/>
      <w:pgSz w:w="11900" w:h="16840" w:orient="portrait"/>
      <w:pgMar w:top="1701" w:right="1701" w:bottom="1701" w:left="1701"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249"/>
        <w:tab w:val="right" w:pos="8498"/>
        <w:tab w:val="clear" w:pos="9020"/>
      </w:tabs>
      <w:jc w:val="left"/>
    </w:pPr>
    <w:r>
      <w:rPr>
        <w:rFonts w:ascii="Times New Roman"/>
      </w:rPr>
      <w:tab/>
    </w:r>
    <w:r>
      <w:rPr>
        <w:rFonts w:ascii="Times New Roman"/>
      </w:rPr>
      <w:fldChar w:fldCharType="begin" w:fldLock="0"/>
    </w:r>
    <w:r>
      <w:rPr>
        <w:rFonts w:ascii="Times New Roman"/>
      </w:rPr>
      <w:t xml:space="preserve"> PAGE </w:t>
    </w:r>
    <w:r>
      <w:rPr>
        <w:rFonts w:ascii="Times New Roman"/>
      </w:rPr>
      <w:fldChar w:fldCharType="separate" w:fldLock="0"/>
    </w:r>
    <w:r>
      <w:rPr>
        <w:rFonts w:ascii="Times New Roman"/>
      </w:rPr>
      <w:t>2</w:t>
    </w:r>
    <w:r>
      <w:rPr>
        <w:rFonts w:ascii="Times New Roman"/>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360" w:lineRule="auto"/>
      <w:ind w:left="0" w:right="0" w:firstLine="567"/>
      <w:jc w:val="both"/>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lang w:val="it-IT"/>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j-lt"/>
            <a:ea typeface="+mj-ea"/>
            <a:cs typeface="+mj-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359999" algn="just" defTabSz="457200" rtl="0" fontAlgn="auto" latinLnBrk="1" hangingPunct="0">
          <a:lnSpc>
            <a:spcPct val="150000"/>
          </a:lnSpc>
          <a:spcBef>
            <a:spcPts val="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