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line="288" w:lineRule="auto"/>
        <w:ind w:firstLine="0"/>
        <w:jc w:val="center"/>
      </w:pPr>
      <w:r>
        <w:rPr>
          <w:rtl w:val="0"/>
          <w:lang w:val="it-IT"/>
        </w:rPr>
        <w:t>Scuola di Formazione Teologica - Treviso a.a. 2015-2016</w:t>
      </w:r>
    </w:p>
    <w:p>
      <w:pPr>
        <w:pStyle w:val="Body"/>
        <w:spacing w:line="288" w:lineRule="auto"/>
        <w:ind w:firstLine="0"/>
        <w:jc w:val="center"/>
        <w:rPr>
          <w:i w:val="1"/>
          <w:iCs w:val="1"/>
          <w:sz w:val="28"/>
          <w:szCs w:val="28"/>
        </w:rPr>
      </w:pPr>
    </w:p>
    <w:p>
      <w:pPr>
        <w:pStyle w:val="Body"/>
        <w:spacing w:line="288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Il Sinodo della famiglia</w:t>
      </w:r>
    </w:p>
    <w:p>
      <w:pPr>
        <w:pStyle w:val="Body"/>
        <w:spacing w:line="288" w:lineRule="auto"/>
        <w:ind w:firstLine="0"/>
        <w:jc w:val="center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>prof. Francesco Pesce</w:t>
      </w:r>
    </w:p>
    <w:p>
      <w:pPr>
        <w:pStyle w:val="Body"/>
        <w:spacing w:line="288" w:lineRule="auto"/>
        <w:ind w:firstLine="0"/>
        <w:jc w:val="center"/>
      </w:pPr>
    </w:p>
    <w:p>
      <w:pPr>
        <w:pStyle w:val="Body"/>
        <w:spacing w:line="288" w:lineRule="auto"/>
        <w:jc w:val="left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Obiettivo</w:t>
      </w:r>
    </w:p>
    <w:p>
      <w:pPr>
        <w:pStyle w:val="Body"/>
        <w:spacing w:line="288" w:lineRule="auto"/>
      </w:pPr>
      <w:r>
        <w:rPr>
          <w:rtl w:val="0"/>
          <w:lang w:val="it-IT"/>
        </w:rPr>
        <w:t xml:space="preserve">Il corso intende offrire una presentazione del Sinodo sulla famiglia del 2014 e del 2105, prestando particolare attenzione al rapporto tra famiglia ed evangelizzazione nel mondo contemporaneo. </w:t>
      </w:r>
    </w:p>
    <w:p>
      <w:pPr>
        <w:pStyle w:val="Body"/>
        <w:spacing w:line="288" w:lineRule="auto"/>
        <w:jc w:val="left"/>
      </w:pPr>
    </w:p>
    <w:p>
      <w:pPr>
        <w:pStyle w:val="Body"/>
        <w:spacing w:line="288" w:lineRule="auto"/>
        <w:jc w:val="left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Programma</w:t>
      </w:r>
    </w:p>
    <w:p>
      <w:pPr>
        <w:pStyle w:val="Body"/>
        <w:numPr>
          <w:ilvl w:val="0"/>
          <w:numId w:val="2"/>
        </w:numPr>
        <w:spacing w:line="288" w:lineRule="auto"/>
        <w:ind w:left="393"/>
        <w:jc w:val="left"/>
        <w:rPr>
          <w:position w:val="0"/>
        </w:rPr>
      </w:pPr>
      <w:r>
        <w:rPr>
          <w:rtl w:val="0"/>
          <w:lang w:val="it-IT"/>
        </w:rPr>
        <w:t>Il Sinodo sulla famiglia nel contesto dell</w:t>
      </w:r>
      <w:r>
        <w:rPr>
          <w:rFonts w:hAnsi="Times New Roman" w:hint="default"/>
          <w:rtl w:val="0"/>
          <w:lang w:val="it-IT"/>
        </w:rPr>
        <w:t>’</w:t>
      </w:r>
      <w:r>
        <w:rPr>
          <w:rtl w:val="0"/>
          <w:lang w:val="it-IT"/>
        </w:rPr>
        <w:t>evangelizzazione</w:t>
      </w:r>
    </w:p>
    <w:p>
      <w:pPr>
        <w:pStyle w:val="Body"/>
        <w:numPr>
          <w:ilvl w:val="0"/>
          <w:numId w:val="2"/>
        </w:numPr>
        <w:spacing w:line="288" w:lineRule="auto"/>
        <w:ind w:left="393"/>
        <w:jc w:val="left"/>
        <w:rPr>
          <w:position w:val="0"/>
        </w:rPr>
      </w:pPr>
      <w:r>
        <w:rPr>
          <w:rtl w:val="0"/>
          <w:lang w:val="it-IT"/>
        </w:rPr>
        <w:t>Famiglia e Chiesa</w:t>
      </w:r>
    </w:p>
    <w:p>
      <w:pPr>
        <w:pStyle w:val="Body"/>
        <w:numPr>
          <w:ilvl w:val="0"/>
          <w:numId w:val="2"/>
        </w:numPr>
        <w:spacing w:line="288" w:lineRule="auto"/>
        <w:ind w:left="393"/>
        <w:jc w:val="left"/>
        <w:rPr>
          <w:position w:val="0"/>
        </w:rPr>
      </w:pPr>
      <w:r>
        <w:rPr>
          <w:rtl w:val="0"/>
          <w:lang w:val="it-IT"/>
        </w:rPr>
        <w:t>Famiglia ed evangelizzazione</w:t>
      </w:r>
    </w:p>
    <w:p>
      <w:pPr>
        <w:pStyle w:val="Body"/>
        <w:spacing w:line="288" w:lineRule="auto"/>
        <w:jc w:val="left"/>
      </w:pPr>
    </w:p>
    <w:p>
      <w:pPr>
        <w:pStyle w:val="Body"/>
        <w:spacing w:line="288" w:lineRule="auto"/>
        <w:jc w:val="left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Bibliografia</w:t>
      </w:r>
    </w:p>
    <w:p>
      <w:pPr>
        <w:pStyle w:val="Body"/>
        <w:spacing w:line="240" w:lineRule="auto"/>
        <w:ind w:left="567" w:hanging="567"/>
      </w:pPr>
      <w:r>
        <w:rPr>
          <w:smallCaps w:val="1"/>
          <w:rtl w:val="0"/>
          <w:lang w:val="it-IT"/>
        </w:rPr>
        <w:t>Francesco</w:t>
      </w:r>
      <w:r>
        <w:rPr>
          <w:rtl w:val="0"/>
          <w:lang w:val="it-IT"/>
        </w:rPr>
        <w:t xml:space="preserve">, Esortazione apostolica </w:t>
      </w:r>
      <w:r>
        <w:rPr>
          <w:i w:val="1"/>
          <w:iCs w:val="1"/>
          <w:rtl w:val="0"/>
          <w:lang w:val="it-IT"/>
        </w:rPr>
        <w:t>Evangelii gaudium</w:t>
      </w:r>
      <w:r>
        <w:rPr>
          <w:rtl w:val="0"/>
          <w:lang w:val="it-IT"/>
        </w:rPr>
        <w:t xml:space="preserve"> (24.11.2013), Libreria Editrice Vaticana, Citt</w:t>
      </w:r>
      <w:r>
        <w:rPr>
          <w:rFonts w:hAnsi="Times New Roman" w:hint="default"/>
          <w:rtl w:val="0"/>
          <w:lang w:val="it-IT"/>
        </w:rPr>
        <w:t xml:space="preserve">à </w:t>
      </w:r>
      <w:r>
        <w:rPr>
          <w:rtl w:val="0"/>
          <w:lang w:val="it-IT"/>
        </w:rPr>
        <w:t>del Vaticano 2013.</w:t>
      </w:r>
    </w:p>
    <w:p>
      <w:pPr>
        <w:pStyle w:val="Body"/>
        <w:spacing w:line="240" w:lineRule="auto"/>
        <w:ind w:left="567" w:hanging="567"/>
      </w:pPr>
      <w:r>
        <w:rPr>
          <w:rtl w:val="0"/>
          <w:lang w:val="it-IT"/>
        </w:rPr>
        <w:t>K</w:t>
      </w:r>
      <w:r>
        <w:rPr>
          <w:smallCaps w:val="1"/>
          <w:rtl w:val="0"/>
        </w:rPr>
        <w:t>asper</w:t>
      </w:r>
      <w:r>
        <w:rPr>
          <w:rtl w:val="0"/>
        </w:rPr>
        <w:t>,</w:t>
      </w:r>
      <w:r>
        <w:rPr>
          <w:rtl w:val="0"/>
          <w:lang w:val="it-IT"/>
        </w:rPr>
        <w:t xml:space="preserve"> W.,</w:t>
      </w:r>
      <w:r>
        <w:rPr>
          <w:rtl w:val="0"/>
        </w:rPr>
        <w:t xml:space="preserve"> </w:t>
      </w:r>
      <w:r>
        <w:rPr>
          <w:i w:val="1"/>
          <w:iCs w:val="1"/>
          <w:rtl w:val="0"/>
          <w:lang w:val="it-IT"/>
        </w:rPr>
        <w:t xml:space="preserve">Il Vangelo della famiglia </w:t>
      </w:r>
      <w:r>
        <w:rPr>
          <w:rtl w:val="0"/>
          <w:lang w:val="it-IT"/>
        </w:rPr>
        <w:t>(Giornale di teologia 371), Queriniana, Brescia 2014</w:t>
      </w:r>
      <w:r>
        <w:rPr>
          <w:rtl w:val="0"/>
          <w:lang w:val="it-IT"/>
        </w:rPr>
        <w:t>.</w:t>
      </w:r>
    </w:p>
    <w:p>
      <w:pPr>
        <w:pStyle w:val="Body A"/>
        <w:ind w:left="567" w:hanging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mallCaps w:val="1"/>
          <w:sz w:val="24"/>
          <w:szCs w:val="24"/>
          <w:rtl w:val="0"/>
          <w:lang w:val="it-IT"/>
        </w:rPr>
        <w:t>Marengo</w:t>
      </w:r>
      <w:r>
        <w:rPr>
          <w:rFonts w:ascii="Times New Roman"/>
          <w:sz w:val="24"/>
          <w:szCs w:val="24"/>
          <w:rtl w:val="0"/>
          <w:lang w:val="it-IT"/>
        </w:rPr>
        <w:t>,</w:t>
      </w:r>
      <w:r>
        <w:rPr>
          <w:rFonts w:ascii="Times New Roman"/>
          <w:sz w:val="24"/>
          <w:szCs w:val="24"/>
          <w:rtl w:val="0"/>
          <w:lang w:val="it-IT"/>
        </w:rPr>
        <w:t xml:space="preserve"> G.,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Generare nell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amore, La missione della famiglia cristiana nell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insegnamento ecclesiale dal Vaticano II a oggi</w:t>
      </w:r>
      <w:r>
        <w:rPr>
          <w:rFonts w:ascii="Times New Roman"/>
          <w:sz w:val="24"/>
          <w:szCs w:val="24"/>
          <w:rtl w:val="0"/>
          <w:lang w:val="it-IT"/>
        </w:rPr>
        <w:t xml:space="preserve">, Cittadella, Assisi, 2104. </w:t>
      </w:r>
    </w:p>
    <w:p>
      <w:pPr>
        <w:pStyle w:val="Body"/>
        <w:spacing w:line="240" w:lineRule="auto"/>
        <w:ind w:left="567" w:hanging="567"/>
      </w:pPr>
      <w:r>
        <w:rPr>
          <w:smallCaps w:val="1"/>
          <w:rtl w:val="0"/>
          <w:lang w:val="it-IT"/>
        </w:rPr>
        <w:t>Sinodo dei Vescovi - III Assemblea Generale Straordinaria</w:t>
      </w:r>
      <w:r>
        <w:rPr>
          <w:rtl w:val="0"/>
          <w:lang w:val="it-IT"/>
        </w:rPr>
        <w:t xml:space="preserve">, </w:t>
      </w:r>
      <w:r>
        <w:rPr>
          <w:i w:val="1"/>
          <w:iCs w:val="1"/>
          <w:rtl w:val="0"/>
          <w:lang w:val="it-IT"/>
        </w:rPr>
        <w:t>Le sfide pastorali sulla famiglia nel contesto della nuova evangelizzazione. Documento preparatorio</w:t>
      </w:r>
      <w:r>
        <w:rPr>
          <w:rtl w:val="0"/>
          <w:lang w:val="it-IT"/>
        </w:rPr>
        <w:t>, Citt</w:t>
      </w:r>
      <w:r>
        <w:rPr>
          <w:rFonts w:hAnsi="Times New Roman" w:hint="default"/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del Vaticano 2013. </w:t>
      </w:r>
    </w:p>
    <w:p>
      <w:pPr>
        <w:pStyle w:val="Body"/>
        <w:spacing w:line="240" w:lineRule="auto"/>
        <w:ind w:left="567" w:hanging="567"/>
      </w:pPr>
      <w:r>
        <w:rPr>
          <w:rtl w:val="0"/>
          <w:lang w:val="it-IT"/>
        </w:rPr>
        <w:t xml:space="preserve">______, </w:t>
      </w:r>
      <w:r>
        <w:rPr>
          <w:i w:val="1"/>
          <w:iCs w:val="1"/>
          <w:rtl w:val="0"/>
          <w:lang w:val="it-IT"/>
        </w:rPr>
        <w:t>Le sfide pastorali sulla famiglia nel contesto della nuova evangelizzazione. Instrumentum laboris</w:t>
      </w:r>
      <w:r>
        <w:rPr>
          <w:rtl w:val="0"/>
          <w:lang w:val="it-IT"/>
        </w:rPr>
        <w:t xml:space="preserve"> (26.06.2014), Citt</w:t>
      </w:r>
      <w:r>
        <w:rPr>
          <w:rFonts w:hAnsi="Times New Roman" w:hint="default"/>
          <w:rtl w:val="0"/>
          <w:lang w:val="it-IT"/>
        </w:rPr>
        <w:t xml:space="preserve">à </w:t>
      </w:r>
      <w:r>
        <w:rPr>
          <w:rtl w:val="0"/>
          <w:lang w:val="it-IT"/>
        </w:rPr>
        <w:t>del Vaticano 2014.</w:t>
      </w:r>
    </w:p>
    <w:p>
      <w:pPr>
        <w:pStyle w:val="Body"/>
        <w:spacing w:line="240" w:lineRule="auto"/>
        <w:ind w:left="567" w:hanging="567"/>
      </w:pPr>
      <w:r>
        <w:rPr>
          <w:smallCaps w:val="1"/>
          <w:rtl w:val="0"/>
          <w:lang w:val="it-IT"/>
        </w:rPr>
        <w:t>Sinodo dei Vescovi - XIV Assemblea Generale Ordinaria</w:t>
      </w:r>
      <w:r>
        <w:rPr>
          <w:rtl w:val="0"/>
          <w:lang w:val="it-IT"/>
        </w:rPr>
        <w:t xml:space="preserve">, </w:t>
      </w:r>
      <w:r>
        <w:rPr>
          <w:i w:val="1"/>
          <w:iCs w:val="1"/>
          <w:rtl w:val="0"/>
          <w:lang w:val="it-IT"/>
        </w:rPr>
        <w:t>La vocazione e la missione della famiglia nella Chiesa e nel mondo contemporaneo</w:t>
      </w:r>
      <w:r>
        <w:rPr>
          <w:i w:val="1"/>
          <w:iCs w:val="1"/>
          <w:rtl w:val="0"/>
          <w:lang w:val="it-IT"/>
        </w:rPr>
        <w:t xml:space="preserve">. Lineamenta </w:t>
      </w:r>
      <w:r>
        <w:rPr>
          <w:rtl w:val="0"/>
          <w:lang w:val="it-IT"/>
        </w:rPr>
        <w:t>(09.12.2014), Citt</w:t>
      </w:r>
      <w:r>
        <w:rPr>
          <w:rFonts w:hAnsi="Times New Roman" w:hint="default"/>
          <w:rtl w:val="0"/>
          <w:lang w:val="it-IT"/>
        </w:rPr>
        <w:t xml:space="preserve">à </w:t>
      </w:r>
      <w:r>
        <w:rPr>
          <w:rtl w:val="0"/>
          <w:lang w:val="it-IT"/>
        </w:rPr>
        <w:t>del Vaticano 2014.</w:t>
      </w:r>
    </w:p>
    <w:p>
      <w:pPr>
        <w:pStyle w:val="Body"/>
        <w:spacing w:line="240" w:lineRule="auto"/>
        <w:ind w:left="567" w:hanging="567"/>
      </w:pPr>
      <w:r>
        <w:rPr>
          <w:rtl w:val="0"/>
          <w:lang w:val="it-IT"/>
        </w:rPr>
        <w:t xml:space="preserve">______, </w:t>
      </w:r>
      <w:r>
        <w:rPr>
          <w:i w:val="1"/>
          <w:iCs w:val="1"/>
          <w:rtl w:val="0"/>
          <w:lang w:val="it-IT"/>
        </w:rPr>
        <w:t>La vocazione e la missione della famiglia nella Chiesa e nel mondo contemporaneo</w:t>
      </w:r>
      <w:r>
        <w:rPr>
          <w:i w:val="1"/>
          <w:iCs w:val="1"/>
          <w:rtl w:val="0"/>
          <w:lang w:val="it-IT"/>
        </w:rPr>
        <w:t xml:space="preserve">. Instrumentum laboris </w:t>
      </w:r>
      <w:r>
        <w:rPr>
          <w:rtl w:val="0"/>
          <w:lang w:val="it-IT"/>
        </w:rPr>
        <w:t>(23.06.2015), Citt</w:t>
      </w:r>
      <w:r>
        <w:rPr>
          <w:rFonts w:hAnsi="Times New Roman" w:hint="default"/>
          <w:rtl w:val="0"/>
          <w:lang w:val="it-IT"/>
        </w:rPr>
        <w:t xml:space="preserve">à </w:t>
      </w:r>
      <w:r>
        <w:rPr>
          <w:rtl w:val="0"/>
          <w:lang w:val="it-IT"/>
        </w:rPr>
        <w:t>del Vaticano 2015.</w:t>
      </w:r>
    </w:p>
    <w:p>
      <w:pPr>
        <w:pStyle w:val="Body"/>
        <w:spacing w:line="240" w:lineRule="auto"/>
        <w:ind w:left="567" w:hanging="567"/>
      </w:pPr>
      <w:r>
        <w:rPr>
          <w:rtl w:val="0"/>
          <w:lang w:val="it-IT"/>
        </w:rPr>
        <w:t xml:space="preserve">______, </w:t>
      </w:r>
      <w:r>
        <w:rPr>
          <w:i w:val="1"/>
          <w:iCs w:val="1"/>
          <w:rtl w:val="0"/>
          <w:lang w:val="it-IT"/>
        </w:rPr>
        <w:t>La vocazione e la missione della famiglia nella Chiesa e nel mondo contemporaneo</w:t>
      </w:r>
      <w:r>
        <w:rPr>
          <w:i w:val="1"/>
          <w:iCs w:val="1"/>
          <w:rtl w:val="0"/>
          <w:lang w:val="it-IT"/>
        </w:rPr>
        <w:t xml:space="preserve">. Relazione finale </w:t>
      </w:r>
      <w:r>
        <w:rPr>
          <w:rtl w:val="0"/>
          <w:lang w:val="it-IT"/>
        </w:rPr>
        <w:t>(24.10.2015), Citt</w:t>
      </w:r>
      <w:r>
        <w:rPr>
          <w:rFonts w:hAnsi="Times New Roman" w:hint="default"/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del Vaticano 2015. </w:t>
      </w:r>
    </w:p>
    <w:p>
      <w:pPr>
        <w:pStyle w:val="Footnote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tl w:val="0"/>
        </w:rPr>
      </w:pPr>
      <w:r>
        <w:rPr>
          <w:sz w:val="24"/>
          <w:szCs w:val="24"/>
          <w:u w:color="000000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701" w:right="1701" w:bottom="1701" w:left="1701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960"/>
          <w:tab w:val="clear" w:pos="0"/>
        </w:tabs>
        <w:ind w:left="393" w:firstLine="174"/>
      </w:pPr>
      <w:rPr>
        <w:position w:val="0"/>
      </w:rPr>
    </w:lvl>
    <w:lvl w:ilvl="1">
      <w:start w:val="1"/>
      <w:numFmt w:val="decimal"/>
      <w:suff w:val="tab"/>
      <w:lvlText w:val="%2."/>
      <w:lvlJc w:val="left"/>
      <w:pPr>
        <w:tabs>
          <w:tab w:val="num" w:pos="1320"/>
          <w:tab w:val="clear" w:pos="0"/>
        </w:tabs>
        <w:ind w:left="753" w:firstLine="174"/>
      </w:pPr>
      <w:rPr>
        <w:position w:val="0"/>
      </w:rPr>
    </w:lvl>
    <w:lvl w:ilvl="2">
      <w:start w:val="1"/>
      <w:numFmt w:val="decimal"/>
      <w:suff w:val="tab"/>
      <w:lvlText w:val="%3."/>
      <w:lvlJc w:val="left"/>
      <w:pPr>
        <w:tabs>
          <w:tab w:val="num" w:pos="1680"/>
          <w:tab w:val="clear" w:pos="0"/>
        </w:tabs>
        <w:ind w:left="1113" w:firstLine="174"/>
      </w:pPr>
      <w:rPr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040"/>
          <w:tab w:val="clear" w:pos="0"/>
        </w:tabs>
        <w:ind w:left="1473" w:firstLine="174"/>
      </w:pPr>
      <w:rPr>
        <w:position w:val="0"/>
      </w:rPr>
    </w:lvl>
    <w:lvl w:ilvl="4">
      <w:start w:val="1"/>
      <w:numFmt w:val="decimal"/>
      <w:suff w:val="tab"/>
      <w:lvlText w:val="%5."/>
      <w:lvlJc w:val="left"/>
      <w:pPr>
        <w:tabs>
          <w:tab w:val="num" w:pos="2400"/>
          <w:tab w:val="clear" w:pos="0"/>
        </w:tabs>
        <w:ind w:left="1833" w:firstLine="174"/>
      </w:pPr>
      <w:rPr>
        <w:position w:val="0"/>
      </w:rPr>
    </w:lvl>
    <w:lvl w:ilvl="5">
      <w:start w:val="1"/>
      <w:numFmt w:val="decimal"/>
      <w:suff w:val="tab"/>
      <w:lvlText w:val="%6."/>
      <w:lvlJc w:val="left"/>
      <w:pPr>
        <w:tabs>
          <w:tab w:val="num" w:pos="2760"/>
          <w:tab w:val="clear" w:pos="0"/>
        </w:tabs>
        <w:ind w:left="2193" w:firstLine="174"/>
      </w:pPr>
      <w:rPr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3120"/>
          <w:tab w:val="clear" w:pos="0"/>
        </w:tabs>
        <w:ind w:left="2553" w:firstLine="174"/>
      </w:pPr>
      <w:rPr>
        <w:position w:val="0"/>
      </w:rPr>
    </w:lvl>
    <w:lvl w:ilvl="7">
      <w:start w:val="1"/>
      <w:numFmt w:val="decimal"/>
      <w:suff w:val="tab"/>
      <w:lvlText w:val="%8."/>
      <w:lvlJc w:val="left"/>
      <w:pPr>
        <w:tabs>
          <w:tab w:val="num" w:pos="3480"/>
          <w:tab w:val="clear" w:pos="0"/>
        </w:tabs>
        <w:ind w:left="2913" w:firstLine="174"/>
      </w:pPr>
      <w:rPr>
        <w:position w:val="0"/>
      </w:rPr>
    </w:lvl>
    <w:lvl w:ilvl="8">
      <w:start w:val="1"/>
      <w:numFmt w:val="decimal"/>
      <w:suff w:val="tab"/>
      <w:lvlText w:val="%9."/>
      <w:lvlJc w:val="left"/>
      <w:pPr>
        <w:tabs>
          <w:tab w:val="num" w:pos="3840"/>
          <w:tab w:val="clear" w:pos="0"/>
        </w:tabs>
        <w:ind w:left="3273" w:firstLine="174"/>
      </w:pPr>
      <w:rPr>
        <w:position w:val="0"/>
      </w:rPr>
    </w:lvl>
  </w:abstractNum>
  <w:abstractNum w:abstractNumId="1">
    <w:multiLevelType w:val="multilevel"/>
    <w:styleLink w:val="Numbered"/>
    <w:lvl w:ilvl="0">
      <w:start w:val="1"/>
      <w:numFmt w:val="decimal"/>
      <w:suff w:val="tab"/>
      <w:lvlText w:val="%1."/>
      <w:lvlJc w:val="left"/>
      <w:pPr>
        <w:tabs>
          <w:tab w:val="num" w:pos="960"/>
          <w:tab w:val="clear" w:pos="0"/>
        </w:tabs>
        <w:ind w:left="393" w:firstLine="174"/>
      </w:pPr>
      <w:rPr>
        <w:position w:val="0"/>
      </w:rPr>
    </w:lvl>
    <w:lvl w:ilvl="1">
      <w:start w:val="1"/>
      <w:numFmt w:val="decimal"/>
      <w:suff w:val="tab"/>
      <w:lvlText w:val="%2."/>
      <w:lvlJc w:val="left"/>
      <w:pPr>
        <w:tabs>
          <w:tab w:val="num" w:pos="1320"/>
          <w:tab w:val="clear" w:pos="0"/>
        </w:tabs>
        <w:ind w:left="753" w:firstLine="174"/>
      </w:pPr>
      <w:rPr>
        <w:position w:val="0"/>
      </w:rPr>
    </w:lvl>
    <w:lvl w:ilvl="2">
      <w:start w:val="1"/>
      <w:numFmt w:val="decimal"/>
      <w:suff w:val="tab"/>
      <w:lvlText w:val="%3."/>
      <w:lvlJc w:val="left"/>
      <w:pPr>
        <w:tabs>
          <w:tab w:val="num" w:pos="1680"/>
          <w:tab w:val="clear" w:pos="0"/>
        </w:tabs>
        <w:ind w:left="1113" w:firstLine="174"/>
      </w:pPr>
      <w:rPr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040"/>
          <w:tab w:val="clear" w:pos="0"/>
        </w:tabs>
        <w:ind w:left="1473" w:firstLine="174"/>
      </w:pPr>
      <w:rPr>
        <w:position w:val="0"/>
      </w:rPr>
    </w:lvl>
    <w:lvl w:ilvl="4">
      <w:start w:val="1"/>
      <w:numFmt w:val="decimal"/>
      <w:suff w:val="tab"/>
      <w:lvlText w:val="%5."/>
      <w:lvlJc w:val="left"/>
      <w:pPr>
        <w:tabs>
          <w:tab w:val="num" w:pos="2400"/>
          <w:tab w:val="clear" w:pos="0"/>
        </w:tabs>
        <w:ind w:left="1833" w:firstLine="174"/>
      </w:pPr>
      <w:rPr>
        <w:position w:val="0"/>
      </w:rPr>
    </w:lvl>
    <w:lvl w:ilvl="5">
      <w:start w:val="1"/>
      <w:numFmt w:val="decimal"/>
      <w:suff w:val="tab"/>
      <w:lvlText w:val="%6."/>
      <w:lvlJc w:val="left"/>
      <w:pPr>
        <w:tabs>
          <w:tab w:val="num" w:pos="2760"/>
          <w:tab w:val="clear" w:pos="0"/>
        </w:tabs>
        <w:ind w:left="2193" w:firstLine="174"/>
      </w:pPr>
      <w:rPr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3120"/>
          <w:tab w:val="clear" w:pos="0"/>
        </w:tabs>
        <w:ind w:left="2553" w:firstLine="174"/>
      </w:pPr>
      <w:rPr>
        <w:position w:val="0"/>
      </w:rPr>
    </w:lvl>
    <w:lvl w:ilvl="7">
      <w:start w:val="1"/>
      <w:numFmt w:val="decimal"/>
      <w:suff w:val="tab"/>
      <w:lvlText w:val="%8."/>
      <w:lvlJc w:val="left"/>
      <w:pPr>
        <w:tabs>
          <w:tab w:val="num" w:pos="3480"/>
          <w:tab w:val="clear" w:pos="0"/>
        </w:tabs>
        <w:ind w:left="2913" w:firstLine="174"/>
      </w:pPr>
      <w:rPr>
        <w:position w:val="0"/>
      </w:rPr>
    </w:lvl>
    <w:lvl w:ilvl="8">
      <w:start w:val="1"/>
      <w:numFmt w:val="decimal"/>
      <w:suff w:val="tab"/>
      <w:lvlText w:val="%9."/>
      <w:lvlJc w:val="left"/>
      <w:pPr>
        <w:tabs>
          <w:tab w:val="num" w:pos="3840"/>
          <w:tab w:val="clear" w:pos="0"/>
        </w:tabs>
        <w:ind w:left="3273" w:firstLine="174"/>
      </w:pPr>
      <w:rPr>
        <w:position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567"/>
      <w:jc w:val="both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it-IT"/>
    </w:rPr>
  </w:style>
  <w:style w:type="numbering" w:styleId="Numbered">
    <w:name w:val="Numbered"/>
    <w:next w:val="Numbered"/>
    <w:pPr>
      <w:numPr>
        <w:numId w:val="1"/>
      </w:numPr>
    </w:p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Footnote">
    <w:name w:val="Footnote"/>
    <w:next w:val="Footn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359999" algn="just" defTabSz="457200" rtl="0" fontAlgn="auto" latinLnBrk="1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