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721F" w14:textId="0478D056" w:rsidR="00473D6E" w:rsidRPr="00866C14" w:rsidRDefault="00473D6E" w:rsidP="00473D6E">
      <w:pPr>
        <w:spacing w:line="240" w:lineRule="auto"/>
        <w:ind w:left="0" w:firstLine="284"/>
        <w:jc w:val="center"/>
        <w:rPr>
          <w:rFonts w:asciiTheme="minorHAnsi" w:hAnsiTheme="minorHAnsi"/>
          <w:b/>
          <w:bCs/>
          <w:color w:val="C45911" w:themeColor="accent2" w:themeShade="BF"/>
          <w:sz w:val="36"/>
          <w:szCs w:val="36"/>
        </w:rPr>
      </w:pPr>
      <w:r w:rsidRPr="00866C14">
        <w:rPr>
          <w:rFonts w:asciiTheme="minorHAnsi" w:hAnsiTheme="minorHAnsi"/>
          <w:b/>
          <w:bCs/>
          <w:color w:val="C45911" w:themeColor="accent2" w:themeShade="BF"/>
          <w:sz w:val="36"/>
          <w:szCs w:val="36"/>
        </w:rPr>
        <w:t>9</w:t>
      </w:r>
      <w:r w:rsidRPr="00866C14">
        <w:rPr>
          <w:rFonts w:asciiTheme="minorHAnsi" w:hAnsiTheme="minorHAnsi"/>
          <w:b/>
          <w:bCs/>
          <w:color w:val="C45911" w:themeColor="accent2" w:themeShade="BF"/>
          <w:sz w:val="36"/>
          <w:szCs w:val="36"/>
        </w:rPr>
        <w:t xml:space="preserve"> aprile 2025</w:t>
      </w:r>
    </w:p>
    <w:p w14:paraId="1C28DE0F" w14:textId="77777777" w:rsidR="00C75785" w:rsidRPr="00866C14" w:rsidRDefault="00C75785" w:rsidP="00473D6E">
      <w:pPr>
        <w:spacing w:line="240" w:lineRule="auto"/>
        <w:ind w:left="0" w:firstLine="284"/>
        <w:jc w:val="center"/>
        <w:rPr>
          <w:rFonts w:asciiTheme="minorHAnsi" w:hAnsiTheme="minorHAnsi"/>
          <w:b/>
          <w:bCs/>
          <w:color w:val="C45911" w:themeColor="accent2" w:themeShade="BF"/>
          <w:sz w:val="36"/>
          <w:szCs w:val="36"/>
        </w:rPr>
      </w:pPr>
    </w:p>
    <w:p w14:paraId="6ECA516F" w14:textId="77777777" w:rsidR="00C75785" w:rsidRPr="00866C14" w:rsidRDefault="00C75785" w:rsidP="00473D6E">
      <w:pPr>
        <w:spacing w:line="240" w:lineRule="auto"/>
        <w:ind w:left="0" w:firstLine="284"/>
        <w:jc w:val="center"/>
        <w:rPr>
          <w:rFonts w:asciiTheme="minorHAnsi" w:hAnsiTheme="minorHAnsi"/>
          <w:b/>
          <w:bCs/>
          <w:color w:val="C45911" w:themeColor="accent2" w:themeShade="BF"/>
          <w:sz w:val="36"/>
          <w:szCs w:val="36"/>
        </w:rPr>
      </w:pPr>
    </w:p>
    <w:p w14:paraId="2432E43E" w14:textId="4E0BFFB0" w:rsidR="00C75785" w:rsidRPr="00866C14" w:rsidRDefault="00C75785" w:rsidP="00C75785">
      <w:pPr>
        <w:spacing w:line="240" w:lineRule="auto"/>
        <w:ind w:left="0" w:firstLine="284"/>
        <w:jc w:val="left"/>
        <w:rPr>
          <w:rFonts w:asciiTheme="minorHAnsi" w:hAnsiTheme="minorHAnsi"/>
          <w:b/>
          <w:bCs/>
          <w:color w:val="C45911" w:themeColor="accent2" w:themeShade="BF"/>
          <w:sz w:val="36"/>
          <w:szCs w:val="36"/>
        </w:rPr>
      </w:pPr>
      <w:r w:rsidRPr="00866C14">
        <w:rPr>
          <w:rFonts w:asciiTheme="minorHAnsi" w:hAnsiTheme="minorHAnsi"/>
          <w:b/>
          <w:bCs/>
          <w:color w:val="C45911" w:themeColor="accent2" w:themeShade="BF"/>
          <w:sz w:val="36"/>
          <w:szCs w:val="36"/>
        </w:rPr>
        <w:t>16 Schede per conoscere l’ebraismo, n. 11</w:t>
      </w:r>
    </w:p>
    <w:p w14:paraId="2D2CFFE0" w14:textId="77777777" w:rsidR="00C75785" w:rsidRPr="00866C14" w:rsidRDefault="00C75785" w:rsidP="00C75785">
      <w:pPr>
        <w:spacing w:line="240" w:lineRule="auto"/>
        <w:ind w:left="0" w:firstLine="284"/>
        <w:jc w:val="left"/>
        <w:rPr>
          <w:rFonts w:asciiTheme="minorHAnsi" w:hAnsiTheme="minorHAnsi"/>
          <w:b/>
          <w:bCs/>
          <w:color w:val="C45911" w:themeColor="accent2" w:themeShade="BF"/>
          <w:sz w:val="36"/>
          <w:szCs w:val="36"/>
        </w:rPr>
      </w:pPr>
    </w:p>
    <w:p w14:paraId="17F67380" w14:textId="77777777" w:rsidR="00C75785" w:rsidRPr="00866C14" w:rsidRDefault="00C75785" w:rsidP="00C75785">
      <w:pPr>
        <w:pStyle w:val="Pa5"/>
        <w:jc w:val="both"/>
        <w:rPr>
          <w:rFonts w:asciiTheme="minorHAnsi" w:hAnsiTheme="minorHAnsi" w:cstheme="minorHAnsi"/>
          <w:color w:val="000000"/>
          <w:sz w:val="36"/>
          <w:szCs w:val="36"/>
        </w:rPr>
      </w:pPr>
      <w:proofErr w:type="spellStart"/>
      <w:r w:rsidRPr="00866C14">
        <w:rPr>
          <w:rStyle w:val="A8"/>
          <w:rFonts w:asciiTheme="minorHAnsi" w:hAnsiTheme="minorHAnsi" w:cstheme="minorHAnsi"/>
          <w:i/>
          <w:iCs/>
          <w:sz w:val="36"/>
          <w:szCs w:val="36"/>
        </w:rPr>
        <w:t>Ereṣ</w:t>
      </w:r>
      <w:proofErr w:type="spellEnd"/>
      <w:r w:rsidRPr="00866C14">
        <w:rPr>
          <w:rStyle w:val="A8"/>
          <w:rFonts w:asciiTheme="minorHAnsi" w:hAnsiTheme="minorHAnsi" w:cstheme="minorHAnsi"/>
          <w:i/>
          <w:iCs/>
          <w:sz w:val="36"/>
          <w:szCs w:val="36"/>
        </w:rPr>
        <w:t xml:space="preserve"> </w:t>
      </w:r>
      <w:proofErr w:type="spellStart"/>
      <w:r w:rsidRPr="00866C14">
        <w:rPr>
          <w:rStyle w:val="A8"/>
          <w:rFonts w:asciiTheme="minorHAnsi" w:hAnsiTheme="minorHAnsi" w:cstheme="minorHAnsi"/>
          <w:i/>
          <w:iCs/>
          <w:sz w:val="36"/>
          <w:szCs w:val="36"/>
        </w:rPr>
        <w:t>Yisrael</w:t>
      </w:r>
      <w:proofErr w:type="spellEnd"/>
      <w:r w:rsidRPr="00866C14">
        <w:rPr>
          <w:rStyle w:val="A8"/>
          <w:rFonts w:asciiTheme="minorHAnsi" w:hAnsiTheme="minorHAnsi" w:cstheme="minorHAnsi"/>
          <w:sz w:val="36"/>
          <w:szCs w:val="36"/>
        </w:rPr>
        <w:t>, la terra d’Israele, è stata il centro focale dei sogni e delle aspirazioni degli ebrei sin dai tempi biblici. Il Signore disse ad Abramo: «Vattene dalla tua terra, dalla tua parentela e dalla casa di tuo padre, verso la terra che io ti indicherò» (</w:t>
      </w:r>
      <w:proofErr w:type="spellStart"/>
      <w:r w:rsidRPr="00866C14">
        <w:rPr>
          <w:rStyle w:val="A8"/>
          <w:rFonts w:asciiTheme="minorHAnsi" w:hAnsiTheme="minorHAnsi" w:cstheme="minorHAnsi"/>
          <w:sz w:val="36"/>
          <w:szCs w:val="36"/>
        </w:rPr>
        <w:t>Gn</w:t>
      </w:r>
      <w:proofErr w:type="spellEnd"/>
      <w:r w:rsidRPr="00866C14">
        <w:rPr>
          <w:rStyle w:val="A8"/>
          <w:rFonts w:asciiTheme="minorHAnsi" w:hAnsiTheme="minorHAnsi" w:cstheme="minorHAnsi"/>
          <w:sz w:val="36"/>
          <w:szCs w:val="36"/>
        </w:rPr>
        <w:t xml:space="preserve"> 12,1) e in essa Abramo ha vagato, scavato pozzi, curato le sue greggi comportandosi con rettitu</w:t>
      </w:r>
      <w:r w:rsidRPr="00866C14">
        <w:rPr>
          <w:rStyle w:val="A8"/>
          <w:rFonts w:asciiTheme="minorHAnsi" w:hAnsiTheme="minorHAnsi" w:cstheme="minorHAnsi"/>
          <w:sz w:val="36"/>
          <w:szCs w:val="36"/>
        </w:rPr>
        <w:softHyphen/>
        <w:t xml:space="preserve">dine nei confronti di tutti. È anche la terra che Dio ha promesso ai discendenti di Abramo, che vi sarebbero ritornati dopo un lungo periodo di esilio e di schiavitù. </w:t>
      </w:r>
    </w:p>
    <w:p w14:paraId="64B9A8F9" w14:textId="77777777" w:rsidR="00C75785" w:rsidRPr="00866C14" w:rsidRDefault="00C75785" w:rsidP="00C75785">
      <w:pPr>
        <w:pStyle w:val="Pa5"/>
        <w:jc w:val="both"/>
        <w:rPr>
          <w:rFonts w:asciiTheme="minorHAnsi" w:hAnsiTheme="minorHAnsi" w:cstheme="minorHAnsi"/>
          <w:color w:val="000000"/>
          <w:sz w:val="36"/>
          <w:szCs w:val="36"/>
        </w:rPr>
      </w:pPr>
      <w:r w:rsidRPr="00866C14">
        <w:rPr>
          <w:rStyle w:val="A8"/>
          <w:rFonts w:asciiTheme="minorHAnsi" w:hAnsiTheme="minorHAnsi" w:cstheme="minorHAnsi"/>
          <w:sz w:val="36"/>
          <w:szCs w:val="36"/>
        </w:rPr>
        <w:t xml:space="preserve">La terra d’Israele è chiamata nella Torah Terra di Canaan, con particolare riferimento alla terra ad occidente del fiume Giordano. Il territorio che si estende ad oriente del Giordano viene invece per lo più chiamato nella Torah terra di </w:t>
      </w:r>
      <w:proofErr w:type="spellStart"/>
      <w:r w:rsidRPr="00866C14">
        <w:rPr>
          <w:rStyle w:val="A8"/>
          <w:rFonts w:asciiTheme="minorHAnsi" w:hAnsiTheme="minorHAnsi" w:cstheme="minorHAnsi"/>
          <w:sz w:val="36"/>
          <w:szCs w:val="36"/>
        </w:rPr>
        <w:t>Gàlaad</w:t>
      </w:r>
      <w:proofErr w:type="spellEnd"/>
      <w:r w:rsidRPr="00866C14">
        <w:rPr>
          <w:rStyle w:val="A8"/>
          <w:rFonts w:asciiTheme="minorHAnsi" w:hAnsiTheme="minorHAnsi" w:cstheme="minorHAnsi"/>
          <w:sz w:val="36"/>
          <w:szCs w:val="36"/>
        </w:rPr>
        <w:t xml:space="preserve">. </w:t>
      </w:r>
    </w:p>
    <w:p w14:paraId="4194507E" w14:textId="77777777" w:rsidR="00C75785" w:rsidRPr="00866C14" w:rsidRDefault="00C75785" w:rsidP="00C75785">
      <w:pPr>
        <w:pStyle w:val="Pa5"/>
        <w:jc w:val="both"/>
        <w:rPr>
          <w:rFonts w:asciiTheme="minorHAnsi" w:hAnsiTheme="minorHAnsi" w:cstheme="minorHAnsi"/>
          <w:color w:val="000000"/>
          <w:sz w:val="36"/>
          <w:szCs w:val="36"/>
        </w:rPr>
      </w:pPr>
      <w:r w:rsidRPr="00866C14">
        <w:rPr>
          <w:rStyle w:val="A8"/>
          <w:rFonts w:asciiTheme="minorHAnsi" w:hAnsiTheme="minorHAnsi" w:cstheme="minorHAnsi"/>
          <w:sz w:val="36"/>
          <w:szCs w:val="36"/>
        </w:rPr>
        <w:t>La terra di Canaan è oggetto della promessa che il Signore ha fatto ai patriarchi: «La terra dove sei forestiero, tutta la terra di Canaan, la darò in possesso per sempre a te e alla tua discendenza dopo di te; sarò il loro Dio» (</w:t>
      </w:r>
      <w:proofErr w:type="spellStart"/>
      <w:r w:rsidRPr="00866C14">
        <w:rPr>
          <w:rStyle w:val="A8"/>
          <w:rFonts w:asciiTheme="minorHAnsi" w:hAnsiTheme="minorHAnsi" w:cstheme="minorHAnsi"/>
          <w:sz w:val="36"/>
          <w:szCs w:val="36"/>
        </w:rPr>
        <w:t>Gn</w:t>
      </w:r>
      <w:proofErr w:type="spellEnd"/>
      <w:r w:rsidRPr="00866C14">
        <w:rPr>
          <w:rStyle w:val="A8"/>
          <w:rFonts w:asciiTheme="minorHAnsi" w:hAnsiTheme="minorHAnsi" w:cstheme="minorHAnsi"/>
          <w:sz w:val="36"/>
          <w:szCs w:val="36"/>
        </w:rPr>
        <w:t xml:space="preserve"> 17,8). Altre volte nella Torah la terra di Israele viene denominata “la terra”, senza ulteriori attribuzioni, da inten</w:t>
      </w:r>
      <w:r w:rsidRPr="00866C14">
        <w:rPr>
          <w:rStyle w:val="A8"/>
          <w:rFonts w:asciiTheme="minorHAnsi" w:hAnsiTheme="minorHAnsi" w:cstheme="minorHAnsi"/>
          <w:sz w:val="36"/>
          <w:szCs w:val="36"/>
        </w:rPr>
        <w:softHyphen/>
        <w:t xml:space="preserve">dersi come terra speciale. </w:t>
      </w:r>
    </w:p>
    <w:p w14:paraId="71E0CB29" w14:textId="77777777" w:rsidR="00C75785" w:rsidRPr="00866C14" w:rsidRDefault="00C75785" w:rsidP="00C75785">
      <w:pPr>
        <w:pStyle w:val="Pa5"/>
        <w:jc w:val="both"/>
        <w:rPr>
          <w:rFonts w:asciiTheme="minorHAnsi" w:hAnsiTheme="minorHAnsi" w:cstheme="minorHAnsi"/>
          <w:color w:val="000000"/>
          <w:sz w:val="36"/>
          <w:szCs w:val="36"/>
        </w:rPr>
      </w:pPr>
      <w:r w:rsidRPr="00866C14">
        <w:rPr>
          <w:rStyle w:val="A8"/>
          <w:rFonts w:asciiTheme="minorHAnsi" w:hAnsiTheme="minorHAnsi" w:cstheme="minorHAnsi"/>
          <w:sz w:val="36"/>
          <w:szCs w:val="36"/>
        </w:rPr>
        <w:t>Nei libri profetici, oltre che terra di Canaan, viene spesso utilizzato il termine “terra di Israele”, che sarà poi usato prevalentemente, assieme al termine “terra”, dai Mae</w:t>
      </w:r>
      <w:r w:rsidRPr="00866C14">
        <w:rPr>
          <w:rStyle w:val="A8"/>
          <w:rFonts w:asciiTheme="minorHAnsi" w:hAnsiTheme="minorHAnsi" w:cstheme="minorHAnsi"/>
          <w:sz w:val="36"/>
          <w:szCs w:val="36"/>
        </w:rPr>
        <w:softHyphen/>
        <w:t xml:space="preserve">stri della tradizione rabbinica, </w:t>
      </w:r>
      <w:r w:rsidRPr="00866C14">
        <w:rPr>
          <w:rStyle w:val="A8"/>
          <w:rFonts w:asciiTheme="minorHAnsi" w:hAnsiTheme="minorHAnsi" w:cstheme="minorHAnsi"/>
          <w:sz w:val="36"/>
          <w:szCs w:val="36"/>
        </w:rPr>
        <w:lastRenderedPageBreak/>
        <w:t xml:space="preserve">in contrapposizione alle altre terre, denominate </w:t>
      </w:r>
      <w:proofErr w:type="spellStart"/>
      <w:r w:rsidRPr="00866C14">
        <w:rPr>
          <w:rStyle w:val="A8"/>
          <w:rFonts w:asciiTheme="minorHAnsi" w:hAnsiTheme="minorHAnsi" w:cstheme="minorHAnsi"/>
          <w:i/>
          <w:iCs/>
          <w:sz w:val="36"/>
          <w:szCs w:val="36"/>
        </w:rPr>
        <w:t>ḥuṣ</w:t>
      </w:r>
      <w:proofErr w:type="spellEnd"/>
      <w:r w:rsidRPr="00866C14">
        <w:rPr>
          <w:rStyle w:val="A8"/>
          <w:rFonts w:asciiTheme="minorHAnsi" w:hAnsiTheme="minorHAnsi" w:cstheme="minorHAnsi"/>
          <w:i/>
          <w:iCs/>
          <w:sz w:val="36"/>
          <w:szCs w:val="36"/>
        </w:rPr>
        <w:t xml:space="preserve"> la-</w:t>
      </w:r>
      <w:proofErr w:type="spellStart"/>
      <w:r w:rsidRPr="00866C14">
        <w:rPr>
          <w:rStyle w:val="A8"/>
          <w:rFonts w:asciiTheme="minorHAnsi" w:hAnsiTheme="minorHAnsi" w:cstheme="minorHAnsi"/>
          <w:i/>
          <w:iCs/>
          <w:sz w:val="36"/>
          <w:szCs w:val="36"/>
        </w:rPr>
        <w:t>hareṣ</w:t>
      </w:r>
      <w:proofErr w:type="spellEnd"/>
      <w:r w:rsidRPr="00866C14">
        <w:rPr>
          <w:rStyle w:val="A8"/>
          <w:rFonts w:asciiTheme="minorHAnsi" w:hAnsiTheme="minorHAnsi" w:cstheme="minorHAnsi"/>
          <w:i/>
          <w:iCs/>
          <w:sz w:val="36"/>
          <w:szCs w:val="36"/>
        </w:rPr>
        <w:t xml:space="preserve"> </w:t>
      </w:r>
      <w:r w:rsidRPr="00866C14">
        <w:rPr>
          <w:rStyle w:val="A8"/>
          <w:rFonts w:asciiTheme="minorHAnsi" w:hAnsiTheme="minorHAnsi" w:cstheme="minorHAnsi"/>
          <w:sz w:val="36"/>
          <w:szCs w:val="36"/>
        </w:rPr>
        <w:t xml:space="preserve">(al di fuori della terra) o </w:t>
      </w:r>
      <w:proofErr w:type="spellStart"/>
      <w:r w:rsidRPr="00866C14">
        <w:rPr>
          <w:rStyle w:val="A8"/>
          <w:rFonts w:asciiTheme="minorHAnsi" w:hAnsiTheme="minorHAnsi" w:cstheme="minorHAnsi"/>
          <w:i/>
          <w:iCs/>
          <w:sz w:val="36"/>
          <w:szCs w:val="36"/>
        </w:rPr>
        <w:t>ereṣ</w:t>
      </w:r>
      <w:proofErr w:type="spellEnd"/>
      <w:r w:rsidRPr="00866C14">
        <w:rPr>
          <w:rStyle w:val="A8"/>
          <w:rFonts w:asciiTheme="minorHAnsi" w:hAnsiTheme="minorHAnsi" w:cstheme="minorHAnsi"/>
          <w:i/>
          <w:iCs/>
          <w:sz w:val="36"/>
          <w:szCs w:val="36"/>
        </w:rPr>
        <w:t xml:space="preserve"> ha-</w:t>
      </w:r>
      <w:proofErr w:type="spellStart"/>
      <w:r w:rsidRPr="00866C14">
        <w:rPr>
          <w:rStyle w:val="A8"/>
          <w:rFonts w:asciiTheme="minorHAnsi" w:hAnsiTheme="minorHAnsi" w:cstheme="minorHAnsi"/>
          <w:i/>
          <w:iCs/>
          <w:sz w:val="36"/>
          <w:szCs w:val="36"/>
        </w:rPr>
        <w:t>ammim</w:t>
      </w:r>
      <w:proofErr w:type="spellEnd"/>
      <w:r w:rsidRPr="00866C14">
        <w:rPr>
          <w:rStyle w:val="A8"/>
          <w:rFonts w:asciiTheme="minorHAnsi" w:hAnsiTheme="minorHAnsi" w:cstheme="minorHAnsi"/>
          <w:i/>
          <w:iCs/>
          <w:sz w:val="36"/>
          <w:szCs w:val="36"/>
        </w:rPr>
        <w:t xml:space="preserve"> </w:t>
      </w:r>
      <w:r w:rsidRPr="00866C14">
        <w:rPr>
          <w:rStyle w:val="A8"/>
          <w:rFonts w:asciiTheme="minorHAnsi" w:hAnsiTheme="minorHAnsi" w:cstheme="minorHAnsi"/>
          <w:sz w:val="36"/>
          <w:szCs w:val="36"/>
        </w:rPr>
        <w:t xml:space="preserve">(terra dei popoli). Talvolta la Voce divina la chiama “la Mia terra”. </w:t>
      </w:r>
    </w:p>
    <w:p w14:paraId="57DED87B" w14:textId="77777777" w:rsidR="00C75785" w:rsidRPr="00866C14" w:rsidRDefault="00C75785" w:rsidP="00C75785">
      <w:pPr>
        <w:pStyle w:val="Pa5"/>
        <w:jc w:val="both"/>
        <w:rPr>
          <w:rFonts w:asciiTheme="minorHAnsi" w:hAnsiTheme="minorHAnsi" w:cstheme="minorHAnsi"/>
          <w:color w:val="000000"/>
          <w:sz w:val="36"/>
          <w:szCs w:val="36"/>
        </w:rPr>
      </w:pPr>
      <w:r w:rsidRPr="00866C14">
        <w:rPr>
          <w:rStyle w:val="A8"/>
          <w:rFonts w:asciiTheme="minorHAnsi" w:hAnsiTheme="minorHAnsi" w:cstheme="minorHAnsi"/>
          <w:sz w:val="36"/>
          <w:szCs w:val="36"/>
        </w:rPr>
        <w:t xml:space="preserve">Un ulteriore nome attribuito tradizionalmente ad Israele è </w:t>
      </w:r>
      <w:proofErr w:type="spellStart"/>
      <w:r w:rsidRPr="00866C14">
        <w:rPr>
          <w:rStyle w:val="A8"/>
          <w:rFonts w:asciiTheme="minorHAnsi" w:hAnsiTheme="minorHAnsi" w:cstheme="minorHAnsi"/>
          <w:i/>
          <w:iCs/>
          <w:sz w:val="36"/>
          <w:szCs w:val="36"/>
        </w:rPr>
        <w:t>Ereṣ</w:t>
      </w:r>
      <w:proofErr w:type="spellEnd"/>
      <w:r w:rsidRPr="00866C14">
        <w:rPr>
          <w:rStyle w:val="A8"/>
          <w:rFonts w:asciiTheme="minorHAnsi" w:hAnsiTheme="minorHAnsi" w:cstheme="minorHAnsi"/>
          <w:i/>
          <w:iCs/>
          <w:sz w:val="36"/>
          <w:szCs w:val="36"/>
        </w:rPr>
        <w:t xml:space="preserve"> </w:t>
      </w:r>
      <w:proofErr w:type="spellStart"/>
      <w:r w:rsidRPr="00866C14">
        <w:rPr>
          <w:rStyle w:val="A8"/>
          <w:rFonts w:asciiTheme="minorHAnsi" w:hAnsiTheme="minorHAnsi" w:cstheme="minorHAnsi"/>
          <w:i/>
          <w:iCs/>
          <w:sz w:val="36"/>
          <w:szCs w:val="36"/>
        </w:rPr>
        <w:t>ḥemdah</w:t>
      </w:r>
      <w:proofErr w:type="spellEnd"/>
      <w:r w:rsidRPr="00866C14">
        <w:rPr>
          <w:rStyle w:val="A8"/>
          <w:rFonts w:asciiTheme="minorHAnsi" w:hAnsiTheme="minorHAnsi" w:cstheme="minorHAnsi"/>
          <w:i/>
          <w:iCs/>
          <w:sz w:val="36"/>
          <w:szCs w:val="36"/>
        </w:rPr>
        <w:t xml:space="preserve"> </w:t>
      </w:r>
      <w:r w:rsidRPr="00866C14">
        <w:rPr>
          <w:rStyle w:val="A8"/>
          <w:rFonts w:asciiTheme="minorHAnsi" w:hAnsiTheme="minorHAnsi" w:cstheme="minorHAnsi"/>
          <w:sz w:val="36"/>
          <w:szCs w:val="36"/>
        </w:rPr>
        <w:t xml:space="preserve">(terra del desiderio), ad indicare che ad essa anelarono Abramo, Isacco e Giacobbe, tanto che Abramo acquistò la grotta di </w:t>
      </w:r>
      <w:proofErr w:type="spellStart"/>
      <w:r w:rsidRPr="00866C14">
        <w:rPr>
          <w:rStyle w:val="A8"/>
          <w:rFonts w:asciiTheme="minorHAnsi" w:hAnsiTheme="minorHAnsi" w:cstheme="minorHAnsi"/>
          <w:sz w:val="36"/>
          <w:szCs w:val="36"/>
        </w:rPr>
        <w:t>Machpelà</w:t>
      </w:r>
      <w:proofErr w:type="spellEnd"/>
      <w:r w:rsidRPr="00866C14">
        <w:rPr>
          <w:rStyle w:val="A8"/>
          <w:rFonts w:asciiTheme="minorHAnsi" w:hAnsiTheme="minorHAnsi" w:cstheme="minorHAnsi"/>
          <w:sz w:val="36"/>
          <w:szCs w:val="36"/>
        </w:rPr>
        <w:t xml:space="preserve"> per seppellire sua moglie Sara, il Signore impedì a Isacco di uscire da Israele e Giacobbe chiese di non essere seppellito in Egitto, ma in terra d’Israele. </w:t>
      </w:r>
    </w:p>
    <w:p w14:paraId="1B23D8CD" w14:textId="77777777" w:rsidR="00C75785" w:rsidRPr="00866C14" w:rsidRDefault="00C75785" w:rsidP="00C75785">
      <w:pPr>
        <w:pStyle w:val="Pa5"/>
        <w:jc w:val="both"/>
        <w:rPr>
          <w:rFonts w:asciiTheme="minorHAnsi" w:hAnsiTheme="minorHAnsi" w:cstheme="minorHAnsi"/>
          <w:color w:val="000000"/>
          <w:sz w:val="36"/>
          <w:szCs w:val="36"/>
        </w:rPr>
      </w:pPr>
      <w:r w:rsidRPr="00866C14">
        <w:rPr>
          <w:rStyle w:val="A8"/>
          <w:rFonts w:asciiTheme="minorHAnsi" w:hAnsiTheme="minorHAnsi" w:cstheme="minorHAnsi"/>
          <w:sz w:val="36"/>
          <w:szCs w:val="36"/>
        </w:rPr>
        <w:t>Solo molto raramente la Bibbia usa l’espressione «terra santa» ma, ciò nonostante, la terra è considerata come un dono divino a Israele. Dio sorveglia in modo speciale questa terra e ciò che in essa avviene (</w:t>
      </w:r>
      <w:proofErr w:type="spellStart"/>
      <w:r w:rsidRPr="00866C14">
        <w:rPr>
          <w:rStyle w:val="A8"/>
          <w:rFonts w:asciiTheme="minorHAnsi" w:hAnsiTheme="minorHAnsi" w:cstheme="minorHAnsi"/>
          <w:sz w:val="36"/>
          <w:szCs w:val="36"/>
        </w:rPr>
        <w:t>Dt</w:t>
      </w:r>
      <w:proofErr w:type="spellEnd"/>
      <w:r w:rsidRPr="00866C14">
        <w:rPr>
          <w:rStyle w:val="A8"/>
          <w:rFonts w:asciiTheme="minorHAnsi" w:hAnsiTheme="minorHAnsi" w:cstheme="minorHAnsi"/>
          <w:sz w:val="36"/>
          <w:szCs w:val="36"/>
        </w:rPr>
        <w:t xml:space="preserve"> 11,12). La proprietà appartiene infatti, in maniera esclusiva all’Eterno e il suo uso è condizionato al rispetto delle Sue leggi. Il dono fatto ad Israele non è gratuito: il Signore ha dato tre buoni doni ad Israele, la Torah, la terra d’Israele ed il mondo futuro, e nessuno di questi è stato dato se non tramite delle sofferenze (</w:t>
      </w:r>
      <w:proofErr w:type="spellStart"/>
      <w:r w:rsidRPr="00866C14">
        <w:rPr>
          <w:rStyle w:val="A8"/>
          <w:rFonts w:asciiTheme="minorHAnsi" w:hAnsiTheme="minorHAnsi" w:cstheme="minorHAnsi"/>
          <w:i/>
          <w:iCs/>
          <w:sz w:val="36"/>
          <w:szCs w:val="36"/>
        </w:rPr>
        <w:t>Berakhot</w:t>
      </w:r>
      <w:proofErr w:type="spellEnd"/>
      <w:r w:rsidRPr="00866C14">
        <w:rPr>
          <w:rStyle w:val="A8"/>
          <w:rFonts w:asciiTheme="minorHAnsi" w:hAnsiTheme="minorHAnsi" w:cstheme="minorHAnsi"/>
          <w:i/>
          <w:iCs/>
          <w:sz w:val="36"/>
          <w:szCs w:val="36"/>
        </w:rPr>
        <w:t xml:space="preserve"> </w:t>
      </w:r>
      <w:r w:rsidRPr="00866C14">
        <w:rPr>
          <w:rStyle w:val="A8"/>
          <w:rFonts w:asciiTheme="minorHAnsi" w:hAnsiTheme="minorHAnsi" w:cstheme="minorHAnsi"/>
          <w:sz w:val="36"/>
          <w:szCs w:val="36"/>
        </w:rPr>
        <w:t xml:space="preserve">5a). </w:t>
      </w:r>
    </w:p>
    <w:p w14:paraId="210877A4" w14:textId="11780D2E" w:rsidR="00C75785" w:rsidRPr="00866C14" w:rsidRDefault="00C75785" w:rsidP="00C75785">
      <w:pPr>
        <w:pStyle w:val="Pa5"/>
        <w:jc w:val="both"/>
        <w:rPr>
          <w:rFonts w:asciiTheme="minorHAnsi" w:hAnsiTheme="minorHAnsi" w:cstheme="minorHAnsi"/>
          <w:color w:val="000000"/>
          <w:sz w:val="36"/>
          <w:szCs w:val="36"/>
        </w:rPr>
      </w:pPr>
      <w:r w:rsidRPr="00866C14">
        <w:rPr>
          <w:rStyle w:val="A8"/>
          <w:rFonts w:asciiTheme="minorHAnsi" w:hAnsiTheme="minorHAnsi" w:cstheme="minorHAnsi"/>
          <w:sz w:val="36"/>
          <w:szCs w:val="36"/>
        </w:rPr>
        <w:t xml:space="preserve">La centralità di </w:t>
      </w:r>
      <w:proofErr w:type="spellStart"/>
      <w:r w:rsidRPr="00866C14">
        <w:rPr>
          <w:rStyle w:val="A8"/>
          <w:rFonts w:asciiTheme="minorHAnsi" w:hAnsiTheme="minorHAnsi" w:cstheme="minorHAnsi"/>
          <w:i/>
          <w:iCs/>
          <w:sz w:val="36"/>
          <w:szCs w:val="36"/>
        </w:rPr>
        <w:t>Ereṣ</w:t>
      </w:r>
      <w:proofErr w:type="spellEnd"/>
      <w:r w:rsidRPr="00866C14">
        <w:rPr>
          <w:rStyle w:val="A8"/>
          <w:rFonts w:asciiTheme="minorHAnsi" w:hAnsiTheme="minorHAnsi" w:cstheme="minorHAnsi"/>
          <w:i/>
          <w:iCs/>
          <w:sz w:val="36"/>
          <w:szCs w:val="36"/>
        </w:rPr>
        <w:t xml:space="preserve"> </w:t>
      </w:r>
      <w:proofErr w:type="spellStart"/>
      <w:r w:rsidRPr="00866C14">
        <w:rPr>
          <w:rStyle w:val="A8"/>
          <w:rFonts w:asciiTheme="minorHAnsi" w:hAnsiTheme="minorHAnsi" w:cstheme="minorHAnsi"/>
          <w:i/>
          <w:iCs/>
          <w:sz w:val="36"/>
          <w:szCs w:val="36"/>
        </w:rPr>
        <w:t>Yisrael</w:t>
      </w:r>
      <w:proofErr w:type="spellEnd"/>
      <w:r w:rsidRPr="00866C14">
        <w:rPr>
          <w:rStyle w:val="A8"/>
          <w:rFonts w:asciiTheme="minorHAnsi" w:hAnsiTheme="minorHAnsi" w:cstheme="minorHAnsi"/>
          <w:i/>
          <w:iCs/>
          <w:sz w:val="36"/>
          <w:szCs w:val="36"/>
        </w:rPr>
        <w:t xml:space="preserve"> </w:t>
      </w:r>
      <w:r w:rsidRPr="00866C14">
        <w:rPr>
          <w:rStyle w:val="A8"/>
          <w:rFonts w:asciiTheme="minorHAnsi" w:hAnsiTheme="minorHAnsi" w:cstheme="minorHAnsi"/>
          <w:sz w:val="36"/>
          <w:szCs w:val="36"/>
        </w:rPr>
        <w:t>è sempre stata la componente principale del culto e della coscienza ebraici. Quando si prega ci si rivolge verso la terra d’Israele, ed in partico</w:t>
      </w:r>
      <w:r w:rsidRPr="00866C14">
        <w:rPr>
          <w:rStyle w:val="A8"/>
          <w:rFonts w:asciiTheme="minorHAnsi" w:hAnsiTheme="minorHAnsi" w:cstheme="minorHAnsi"/>
          <w:sz w:val="36"/>
          <w:szCs w:val="36"/>
        </w:rPr>
        <w:softHyphen/>
        <w:t xml:space="preserve">lare verso Gerusalemme ed il luogo in cui sorgeva il Santuario e il rapporto con essa si mantiene tramite l’osservanza delle </w:t>
      </w:r>
      <w:r w:rsidRPr="00866C14">
        <w:rPr>
          <w:rFonts w:asciiTheme="minorHAnsi" w:hAnsiTheme="minorHAnsi" w:cstheme="minorHAnsi"/>
          <w:color w:val="000000"/>
          <w:sz w:val="36"/>
          <w:szCs w:val="36"/>
        </w:rPr>
        <w:t>festività religiose, quasi tutte legate alle sta</w:t>
      </w:r>
      <w:r w:rsidRPr="00866C14">
        <w:rPr>
          <w:rFonts w:asciiTheme="minorHAnsi" w:hAnsiTheme="minorHAnsi" w:cstheme="minorHAnsi"/>
          <w:color w:val="000000"/>
          <w:sz w:val="36"/>
          <w:szCs w:val="36"/>
        </w:rPr>
        <w:softHyphen/>
        <w:t xml:space="preserve">gioni agricole della Terra d’Israele, e tramite lo studio delle leggi concernenti l’uso sacro del territorio. </w:t>
      </w:r>
    </w:p>
    <w:p w14:paraId="1C6CAF85"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t>Questo potente legame spirituale, ma anche fisico, diventa la componente di una identità collettiva ideale. La speranza di un ritorno alla Terra è oggetto quotidiano di preghiere e ha sviluppato un’immensa letteratura liturgica e mistica oltre alla prescri</w:t>
      </w:r>
      <w:r w:rsidRPr="00C75785">
        <w:rPr>
          <w:rFonts w:asciiTheme="minorHAnsi" w:eastAsiaTheme="minorHAnsi" w:hAnsiTheme="minorHAnsi"/>
          <w:color w:val="000000"/>
          <w:sz w:val="36"/>
          <w:szCs w:val="36"/>
          <w:lang w:bidi="he-IL"/>
          <w14:ligatures w14:val="standardContextual"/>
        </w:rPr>
        <w:softHyphen/>
        <w:t xml:space="preserve">zione di vari precetti, non legati esclusivamente alla vita agricola. L’applicazione del diritto penale, ad esempio, non si può praticare </w:t>
      </w:r>
      <w:r w:rsidRPr="00C75785">
        <w:rPr>
          <w:rFonts w:asciiTheme="minorHAnsi" w:eastAsiaTheme="minorHAnsi" w:hAnsiTheme="minorHAnsi"/>
          <w:color w:val="000000"/>
          <w:sz w:val="36"/>
          <w:szCs w:val="36"/>
          <w:lang w:bidi="he-IL"/>
          <w14:ligatures w14:val="standardContextual"/>
        </w:rPr>
        <w:lastRenderedPageBreak/>
        <w:t xml:space="preserve">fuori da Israele, ed anche in Israele alcuni precetti hanno bisogno di condizioni preliminari quali la sovranità di tutto il popolo ebraico nella propria terra. </w:t>
      </w:r>
    </w:p>
    <w:p w14:paraId="109636E5"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t xml:space="preserve">Il rapporto tra Terra, popolo e Torah ha esercitato, nel corso della storia, un influsso decisivo in tutte le comunità ebraiche, e la nostalgia della patria perduta ha spinto gli ebrei sulla strada del Ritorno. All’epoca in cui il sionismo politico invia in Palestina le prime ondate di immigrazione, una comunità ebraica esiste già nelle vecchie città sante di Gerusalemme, Tiberiade, </w:t>
      </w:r>
      <w:proofErr w:type="spellStart"/>
      <w:r w:rsidRPr="00C75785">
        <w:rPr>
          <w:rFonts w:asciiTheme="minorHAnsi" w:eastAsiaTheme="minorHAnsi" w:hAnsiTheme="minorHAnsi"/>
          <w:color w:val="000000"/>
          <w:sz w:val="36"/>
          <w:szCs w:val="36"/>
          <w:lang w:bidi="he-IL"/>
          <w14:ligatures w14:val="standardContextual"/>
        </w:rPr>
        <w:t>Safed</w:t>
      </w:r>
      <w:proofErr w:type="spellEnd"/>
      <w:r w:rsidRPr="00C75785">
        <w:rPr>
          <w:rFonts w:asciiTheme="minorHAnsi" w:eastAsiaTheme="minorHAnsi" w:hAnsiTheme="minorHAnsi"/>
          <w:color w:val="000000"/>
          <w:sz w:val="36"/>
          <w:szCs w:val="36"/>
          <w:lang w:bidi="he-IL"/>
          <w14:ligatures w14:val="standardContextual"/>
        </w:rPr>
        <w:t xml:space="preserve"> e Chevron, sin dai tempi antichi. </w:t>
      </w:r>
    </w:p>
    <w:p w14:paraId="6DC49DCB"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t xml:space="preserve">Il vecchio </w:t>
      </w:r>
      <w:proofErr w:type="spellStart"/>
      <w:r w:rsidRPr="00C75785">
        <w:rPr>
          <w:rFonts w:asciiTheme="minorHAnsi" w:eastAsiaTheme="minorHAnsi" w:hAnsiTheme="minorHAnsi"/>
          <w:i/>
          <w:iCs/>
          <w:color w:val="000000"/>
          <w:sz w:val="36"/>
          <w:szCs w:val="36"/>
          <w:lang w:bidi="he-IL"/>
          <w14:ligatures w14:val="standardContextual"/>
        </w:rPr>
        <w:t>Yishuv</w:t>
      </w:r>
      <w:proofErr w:type="spellEnd"/>
      <w:r w:rsidRPr="00C75785">
        <w:rPr>
          <w:rFonts w:asciiTheme="minorHAnsi" w:eastAsiaTheme="minorHAnsi" w:hAnsiTheme="minorHAnsi"/>
          <w:color w:val="000000"/>
          <w:sz w:val="36"/>
          <w:szCs w:val="36"/>
          <w:lang w:bidi="he-IL"/>
          <w14:ligatures w14:val="standardContextual"/>
        </w:rPr>
        <w:t>, ossia la comunità preesistente alle immigrazioni più recenti, era molto povero e ortodosso e viveva dell’elemosina delle comunità ebraiche diaspori</w:t>
      </w:r>
      <w:r w:rsidRPr="00C75785">
        <w:rPr>
          <w:rFonts w:asciiTheme="minorHAnsi" w:eastAsiaTheme="minorHAnsi" w:hAnsiTheme="minorHAnsi"/>
          <w:color w:val="000000"/>
          <w:sz w:val="36"/>
          <w:szCs w:val="36"/>
          <w:lang w:bidi="he-IL"/>
          <w14:ligatures w14:val="standardContextual"/>
        </w:rPr>
        <w:softHyphen/>
        <w:t>che. Esso testimonia la continuità della presenza degli ebrei in Palestina ed è espres</w:t>
      </w:r>
      <w:r w:rsidRPr="00C75785">
        <w:rPr>
          <w:rFonts w:asciiTheme="minorHAnsi" w:eastAsiaTheme="minorHAnsi" w:hAnsiTheme="minorHAnsi"/>
          <w:color w:val="000000"/>
          <w:sz w:val="36"/>
          <w:szCs w:val="36"/>
          <w:lang w:bidi="he-IL"/>
          <w14:ligatures w14:val="standardContextual"/>
        </w:rPr>
        <w:softHyphen/>
        <w:t>sione del fervore religioso, della speranza del Ritorno, delle ondate di entusiasmo messianico che vedranno le loro aspirazioni trasformarsi in una realtà politica pro</w:t>
      </w:r>
      <w:r w:rsidRPr="00C75785">
        <w:rPr>
          <w:rFonts w:asciiTheme="minorHAnsi" w:eastAsiaTheme="minorHAnsi" w:hAnsiTheme="minorHAnsi"/>
          <w:color w:val="000000"/>
          <w:sz w:val="36"/>
          <w:szCs w:val="36"/>
          <w:lang w:bidi="he-IL"/>
          <w14:ligatures w14:val="standardContextual"/>
        </w:rPr>
        <w:softHyphen/>
        <w:t xml:space="preserve">prio con il movimento nazionale ebraico, denominato sionismo. </w:t>
      </w:r>
    </w:p>
    <w:p w14:paraId="2AE67433"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t>Il sionismo è il movimento per l’autodeterminazione politica del popolo ebraico, che ha portato nel 1948 alla nascita dello Stato d’Israele. Criticare il governo israeliano per una sua decisione vuol dire essere antisionisti? Evidentemente no. Non ricono</w:t>
      </w:r>
      <w:r w:rsidRPr="00C75785">
        <w:rPr>
          <w:rFonts w:asciiTheme="minorHAnsi" w:eastAsiaTheme="minorHAnsi" w:hAnsiTheme="minorHAnsi"/>
          <w:color w:val="000000"/>
          <w:sz w:val="36"/>
          <w:szCs w:val="36"/>
          <w:lang w:bidi="he-IL"/>
          <w14:ligatures w14:val="standardContextual"/>
        </w:rPr>
        <w:softHyphen/>
        <w:t xml:space="preserve">scere al popolo ebraico il diritto alla propria vita nazionale invece sì. </w:t>
      </w:r>
    </w:p>
    <w:p w14:paraId="6604A151"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t>Prima della nascita dello Stato d’Israele c’erano degli ebrei sionisti e degli ebrei an</w:t>
      </w:r>
      <w:r w:rsidRPr="00C75785">
        <w:rPr>
          <w:rFonts w:asciiTheme="minorHAnsi" w:eastAsiaTheme="minorHAnsi" w:hAnsiTheme="minorHAnsi"/>
          <w:color w:val="000000"/>
          <w:sz w:val="36"/>
          <w:szCs w:val="36"/>
          <w:lang w:bidi="he-IL"/>
          <w14:ligatures w14:val="standardContextual"/>
        </w:rPr>
        <w:softHyphen/>
        <w:t xml:space="preserve">tisionisti, erano opzioni lecite. Essere antisionisti oggi significa volere la distruzione di uno Stato, non perfetto, ma democratico, che ha nove milioni di cittadini. </w:t>
      </w:r>
    </w:p>
    <w:p w14:paraId="5AAD83A1"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lastRenderedPageBreak/>
        <w:t>Le autorità ecclesiastiche sono state per lo più contraria al sionismo e alla nascita dello Stato d’Israele, inizialmente con motivazioni religiose legate al non riconosci</w:t>
      </w:r>
      <w:r w:rsidRPr="00C75785">
        <w:rPr>
          <w:rFonts w:asciiTheme="minorHAnsi" w:eastAsiaTheme="minorHAnsi" w:hAnsiTheme="minorHAnsi"/>
          <w:color w:val="000000"/>
          <w:sz w:val="36"/>
          <w:szCs w:val="36"/>
          <w:lang w:bidi="he-IL"/>
          <w14:ligatures w14:val="standardContextual"/>
        </w:rPr>
        <w:softHyphen/>
        <w:t>mento della messianicità di Gesù, ma dal 1994 sono iniziate regolari relazioni diplo</w:t>
      </w:r>
      <w:r w:rsidRPr="00C75785">
        <w:rPr>
          <w:rFonts w:asciiTheme="minorHAnsi" w:eastAsiaTheme="minorHAnsi" w:hAnsiTheme="minorHAnsi"/>
          <w:color w:val="000000"/>
          <w:sz w:val="36"/>
          <w:szCs w:val="36"/>
          <w:lang w:bidi="he-IL"/>
          <w14:ligatures w14:val="standardContextual"/>
        </w:rPr>
        <w:softHyphen/>
        <w:t xml:space="preserve">matiche tra Israele e la Santa Sede, con l’apertura di una nunziatura in Israele e di una ambasciata israeliana a Roma. </w:t>
      </w:r>
    </w:p>
    <w:p w14:paraId="6DBE0B5E" w14:textId="77777777" w:rsidR="00B03CA7" w:rsidRPr="00866C14" w:rsidRDefault="00B03CA7" w:rsidP="00C75785">
      <w:pPr>
        <w:autoSpaceDE w:val="0"/>
        <w:autoSpaceDN w:val="0"/>
        <w:adjustRightInd w:val="0"/>
        <w:spacing w:line="241" w:lineRule="atLeast"/>
        <w:ind w:left="0"/>
        <w:rPr>
          <w:rFonts w:asciiTheme="minorHAnsi" w:eastAsiaTheme="minorHAnsi" w:hAnsiTheme="minorHAnsi"/>
          <w:b/>
          <w:bCs/>
          <w:color w:val="000000"/>
          <w:sz w:val="36"/>
          <w:szCs w:val="36"/>
          <w:lang w:bidi="he-IL"/>
          <w14:ligatures w14:val="standardContextual"/>
        </w:rPr>
      </w:pPr>
    </w:p>
    <w:p w14:paraId="4D9FA435" w14:textId="05461C73"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b/>
          <w:bCs/>
          <w:color w:val="000000"/>
          <w:sz w:val="36"/>
          <w:szCs w:val="36"/>
          <w:lang w:bidi="he-IL"/>
          <w14:ligatures w14:val="standardContextual"/>
        </w:rPr>
        <w:t xml:space="preserve">Bibliografia </w:t>
      </w:r>
    </w:p>
    <w:p w14:paraId="006B749A" w14:textId="77777777" w:rsidR="00C75785" w:rsidRPr="00C75785" w:rsidRDefault="00C75785" w:rsidP="00C75785">
      <w:pPr>
        <w:autoSpaceDE w:val="0"/>
        <w:autoSpaceDN w:val="0"/>
        <w:adjustRightInd w:val="0"/>
        <w:spacing w:line="241" w:lineRule="atLeast"/>
        <w:ind w:left="0"/>
        <w:rPr>
          <w:rFonts w:asciiTheme="minorHAnsi" w:eastAsiaTheme="minorHAnsi" w:hAnsiTheme="minorHAnsi"/>
          <w:color w:val="000000"/>
          <w:sz w:val="36"/>
          <w:szCs w:val="36"/>
          <w:lang w:bidi="he-IL"/>
          <w14:ligatures w14:val="standardContextual"/>
        </w:rPr>
      </w:pPr>
      <w:r w:rsidRPr="00C75785">
        <w:rPr>
          <w:rFonts w:asciiTheme="minorHAnsi" w:eastAsiaTheme="minorHAnsi" w:hAnsiTheme="minorHAnsi"/>
          <w:color w:val="000000"/>
          <w:sz w:val="36"/>
          <w:szCs w:val="36"/>
          <w:lang w:bidi="he-IL"/>
          <w14:ligatures w14:val="standardContextual"/>
        </w:rPr>
        <w:t xml:space="preserve">M. Buber, </w:t>
      </w:r>
      <w:r w:rsidRPr="00C75785">
        <w:rPr>
          <w:rFonts w:asciiTheme="minorHAnsi" w:eastAsiaTheme="minorHAnsi" w:hAnsiTheme="minorHAnsi"/>
          <w:i/>
          <w:iCs/>
          <w:color w:val="000000"/>
          <w:sz w:val="36"/>
          <w:szCs w:val="36"/>
          <w:lang w:bidi="he-IL"/>
          <w14:ligatures w14:val="standardContextual"/>
        </w:rPr>
        <w:t>Sion. Storia di un’idea</w:t>
      </w:r>
      <w:r w:rsidRPr="00C75785">
        <w:rPr>
          <w:rFonts w:asciiTheme="minorHAnsi" w:eastAsiaTheme="minorHAnsi" w:hAnsiTheme="minorHAnsi"/>
          <w:color w:val="000000"/>
          <w:sz w:val="36"/>
          <w:szCs w:val="36"/>
          <w:lang w:bidi="he-IL"/>
          <w14:ligatures w14:val="standardContextual"/>
        </w:rPr>
        <w:t xml:space="preserve">, Marietti, Genova 1987. </w:t>
      </w:r>
    </w:p>
    <w:p w14:paraId="6FED0CCF" w14:textId="4094EA48" w:rsidR="00C75785" w:rsidRPr="00866C14" w:rsidRDefault="00C75785" w:rsidP="00C75785">
      <w:pPr>
        <w:pStyle w:val="Pa5"/>
        <w:jc w:val="both"/>
        <w:rPr>
          <w:rFonts w:asciiTheme="minorHAnsi" w:hAnsiTheme="minorHAnsi" w:cstheme="minorHAnsi"/>
          <w:color w:val="000000"/>
          <w:sz w:val="36"/>
          <w:szCs w:val="36"/>
        </w:rPr>
      </w:pPr>
      <w:r w:rsidRPr="00866C14">
        <w:rPr>
          <w:rFonts w:asciiTheme="minorHAnsi" w:hAnsiTheme="minorHAnsi" w:cstheme="minorHAnsi"/>
          <w:color w:val="000000"/>
          <w:sz w:val="36"/>
          <w:szCs w:val="36"/>
        </w:rPr>
        <w:t xml:space="preserve">P. </w:t>
      </w:r>
      <w:proofErr w:type="spellStart"/>
      <w:r w:rsidRPr="00866C14">
        <w:rPr>
          <w:rFonts w:asciiTheme="minorHAnsi" w:hAnsiTheme="minorHAnsi" w:cstheme="minorHAnsi"/>
          <w:color w:val="000000"/>
          <w:sz w:val="36"/>
          <w:szCs w:val="36"/>
        </w:rPr>
        <w:t>Lenhardt</w:t>
      </w:r>
      <w:proofErr w:type="spellEnd"/>
      <w:r w:rsidRPr="00866C14">
        <w:rPr>
          <w:rFonts w:asciiTheme="minorHAnsi" w:hAnsiTheme="minorHAnsi" w:cstheme="minorHAnsi"/>
          <w:color w:val="000000"/>
          <w:sz w:val="36"/>
          <w:szCs w:val="36"/>
        </w:rPr>
        <w:t xml:space="preserve">, </w:t>
      </w:r>
      <w:r w:rsidRPr="00866C14">
        <w:rPr>
          <w:rFonts w:asciiTheme="minorHAnsi" w:hAnsiTheme="minorHAnsi" w:cstheme="minorHAnsi"/>
          <w:i/>
          <w:iCs/>
          <w:color w:val="000000"/>
          <w:sz w:val="36"/>
          <w:szCs w:val="36"/>
        </w:rPr>
        <w:t xml:space="preserve">La terra d’Israele e il suo significato per i </w:t>
      </w:r>
      <w:r w:rsidRPr="00866C14">
        <w:rPr>
          <w:rStyle w:val="A8"/>
          <w:rFonts w:asciiTheme="minorHAnsi" w:hAnsiTheme="minorHAnsi" w:cstheme="minorHAnsi"/>
          <w:i/>
          <w:iCs/>
          <w:sz w:val="36"/>
          <w:szCs w:val="36"/>
        </w:rPr>
        <w:t>cristiani. Il punto di vista di un cattolico</w:t>
      </w:r>
      <w:r w:rsidRPr="00866C14">
        <w:rPr>
          <w:rStyle w:val="A8"/>
          <w:rFonts w:asciiTheme="minorHAnsi" w:hAnsiTheme="minorHAnsi" w:cstheme="minorHAnsi"/>
          <w:sz w:val="36"/>
          <w:szCs w:val="36"/>
        </w:rPr>
        <w:t xml:space="preserve">, Morcelliana, Brescia 1994. </w:t>
      </w:r>
      <w:r w:rsidR="00B03CA7" w:rsidRPr="00866C14">
        <w:rPr>
          <w:rStyle w:val="A8"/>
          <w:rFonts w:asciiTheme="minorHAnsi" w:hAnsiTheme="minorHAnsi" w:cstheme="minorHAnsi"/>
          <w:sz w:val="36"/>
          <w:szCs w:val="36"/>
        </w:rPr>
        <w:t>[2 ed. a cura di M. Giuliani, 2023].</w:t>
      </w:r>
    </w:p>
    <w:p w14:paraId="3FCB7DC5" w14:textId="584FF376" w:rsidR="00F372D7" w:rsidRPr="00866C14" w:rsidRDefault="00C75785" w:rsidP="00F372D7">
      <w:pPr>
        <w:ind w:left="0"/>
        <w:rPr>
          <w:rFonts w:asciiTheme="minorHAnsi" w:hAnsiTheme="minorHAnsi"/>
          <w:sz w:val="36"/>
          <w:szCs w:val="36"/>
        </w:rPr>
      </w:pPr>
      <w:r w:rsidRPr="00866C14">
        <w:rPr>
          <w:rStyle w:val="A8"/>
          <w:rFonts w:asciiTheme="minorHAnsi" w:hAnsiTheme="minorHAnsi"/>
          <w:sz w:val="36"/>
          <w:szCs w:val="36"/>
        </w:rPr>
        <w:t>J. Ma</w:t>
      </w:r>
      <w:r w:rsidR="00F372D7" w:rsidRPr="00866C14">
        <w:rPr>
          <w:rStyle w:val="A8"/>
          <w:rFonts w:asciiTheme="minorHAnsi" w:hAnsiTheme="minorHAnsi"/>
          <w:sz w:val="36"/>
          <w:szCs w:val="36"/>
        </w:rPr>
        <w:t xml:space="preserve"> </w:t>
      </w:r>
      <w:proofErr w:type="spellStart"/>
      <w:r w:rsidR="00F372D7" w:rsidRPr="00866C14">
        <w:rPr>
          <w:rStyle w:val="A8"/>
          <w:rFonts w:asciiTheme="minorHAnsi" w:hAnsiTheme="minorHAnsi"/>
          <w:sz w:val="36"/>
          <w:szCs w:val="36"/>
        </w:rPr>
        <w:t>ritain</w:t>
      </w:r>
      <w:proofErr w:type="spellEnd"/>
      <w:r w:rsidR="00F372D7" w:rsidRPr="00866C14">
        <w:rPr>
          <w:rStyle w:val="A8"/>
          <w:rFonts w:asciiTheme="minorHAnsi" w:hAnsiTheme="minorHAnsi"/>
          <w:sz w:val="36"/>
          <w:szCs w:val="36"/>
        </w:rPr>
        <w:t xml:space="preserve">, </w:t>
      </w:r>
      <w:r w:rsidR="00F372D7" w:rsidRPr="00866C14">
        <w:rPr>
          <w:rStyle w:val="A8"/>
          <w:rFonts w:asciiTheme="minorHAnsi" w:hAnsiTheme="minorHAnsi"/>
          <w:i/>
          <w:iCs/>
          <w:sz w:val="36"/>
          <w:szCs w:val="36"/>
        </w:rPr>
        <w:t>Il mistero d’Israele</w:t>
      </w:r>
      <w:r w:rsidR="00F372D7" w:rsidRPr="00866C14">
        <w:rPr>
          <w:rStyle w:val="A8"/>
          <w:rFonts w:asciiTheme="minorHAnsi" w:hAnsiTheme="minorHAnsi"/>
          <w:sz w:val="36"/>
          <w:szCs w:val="36"/>
        </w:rPr>
        <w:t>, Massimo, Milano 1992.</w:t>
      </w:r>
    </w:p>
    <w:p w14:paraId="7301C0B7" w14:textId="7CA4C614" w:rsidR="00D272A5" w:rsidRPr="00866C14" w:rsidRDefault="00D272A5" w:rsidP="006C76B5">
      <w:pPr>
        <w:spacing w:line="240" w:lineRule="auto"/>
        <w:ind w:firstLine="284"/>
        <w:rPr>
          <w:rStyle w:val="A8"/>
          <w:rFonts w:asciiTheme="minorHAnsi" w:hAnsiTheme="minorHAnsi"/>
          <w:sz w:val="36"/>
          <w:szCs w:val="36"/>
        </w:rPr>
      </w:pPr>
    </w:p>
    <w:p w14:paraId="502085C5" w14:textId="77777777" w:rsidR="00D272A5" w:rsidRPr="00866C14" w:rsidRDefault="00D272A5" w:rsidP="006C76B5">
      <w:pPr>
        <w:spacing w:line="240" w:lineRule="auto"/>
        <w:ind w:firstLine="284"/>
        <w:rPr>
          <w:rStyle w:val="A8"/>
          <w:rFonts w:asciiTheme="minorHAnsi" w:hAnsiTheme="minorHAnsi"/>
          <w:sz w:val="36"/>
          <w:szCs w:val="36"/>
        </w:rPr>
      </w:pPr>
    </w:p>
    <w:p w14:paraId="69A4FF57" w14:textId="77777777" w:rsidR="00D272A5" w:rsidRPr="00866C14" w:rsidRDefault="00D272A5" w:rsidP="006C76B5">
      <w:pPr>
        <w:spacing w:line="240" w:lineRule="auto"/>
        <w:ind w:firstLine="284"/>
        <w:rPr>
          <w:rStyle w:val="A8"/>
          <w:rFonts w:asciiTheme="minorHAnsi" w:hAnsiTheme="minorHAnsi"/>
          <w:sz w:val="36"/>
          <w:szCs w:val="36"/>
        </w:rPr>
      </w:pPr>
    </w:p>
    <w:p w14:paraId="70476681" w14:textId="470AB86A" w:rsidR="006C76B5" w:rsidRPr="00866C14" w:rsidRDefault="00D272A5" w:rsidP="00D272A5">
      <w:pPr>
        <w:spacing w:line="240" w:lineRule="auto"/>
        <w:ind w:left="0"/>
        <w:rPr>
          <w:rFonts w:asciiTheme="minorHAnsi" w:eastAsia="Times New Roman" w:hAnsiTheme="minorHAnsi"/>
          <w:b/>
          <w:bCs/>
          <w:color w:val="C45911" w:themeColor="accent2" w:themeShade="BF"/>
          <w:sz w:val="36"/>
          <w:szCs w:val="36"/>
          <w:lang w:eastAsia="it-IT"/>
        </w:rPr>
      </w:pPr>
      <w:r w:rsidRPr="00866C14">
        <w:rPr>
          <w:rFonts w:asciiTheme="minorHAnsi" w:eastAsia="Times New Roman" w:hAnsiTheme="minorHAnsi"/>
          <w:b/>
          <w:bCs/>
          <w:color w:val="C45911" w:themeColor="accent2" w:themeShade="BF"/>
          <w:sz w:val="36"/>
          <w:szCs w:val="36"/>
          <w:lang w:eastAsia="it-IT"/>
        </w:rPr>
        <w:t>2</w:t>
      </w:r>
      <w:r w:rsidR="006C76B5" w:rsidRPr="00866C14">
        <w:rPr>
          <w:rFonts w:asciiTheme="minorHAnsi" w:eastAsia="Times New Roman" w:hAnsiTheme="minorHAnsi"/>
          <w:b/>
          <w:bCs/>
          <w:color w:val="C45911" w:themeColor="accent2" w:themeShade="BF"/>
          <w:sz w:val="36"/>
          <w:szCs w:val="36"/>
          <w:lang w:eastAsia="it-IT"/>
        </w:rPr>
        <w:t xml:space="preserve">. Terra legata a </w:t>
      </w:r>
      <w:r w:rsidRPr="00866C14">
        <w:rPr>
          <w:rFonts w:asciiTheme="minorHAnsi" w:eastAsia="Times New Roman" w:hAnsiTheme="minorHAnsi"/>
          <w:b/>
          <w:bCs/>
          <w:color w:val="C45911" w:themeColor="accent2" w:themeShade="BF"/>
          <w:sz w:val="36"/>
          <w:szCs w:val="36"/>
          <w:lang w:eastAsia="it-IT"/>
        </w:rPr>
        <w:t xml:space="preserve">un </w:t>
      </w:r>
      <w:r w:rsidR="006C76B5" w:rsidRPr="00866C14">
        <w:rPr>
          <w:rFonts w:asciiTheme="minorHAnsi" w:eastAsia="Times New Roman" w:hAnsiTheme="minorHAnsi"/>
          <w:b/>
          <w:bCs/>
          <w:color w:val="C45911" w:themeColor="accent2" w:themeShade="BF"/>
          <w:sz w:val="36"/>
          <w:szCs w:val="36"/>
          <w:lang w:eastAsia="it-IT"/>
        </w:rPr>
        <w:t>giuramento</w:t>
      </w:r>
      <w:r w:rsidRPr="00866C14">
        <w:rPr>
          <w:rFonts w:asciiTheme="minorHAnsi" w:eastAsia="Times New Roman" w:hAnsiTheme="minorHAnsi"/>
          <w:b/>
          <w:bCs/>
          <w:color w:val="C45911" w:themeColor="accent2" w:themeShade="BF"/>
          <w:sz w:val="36"/>
          <w:szCs w:val="36"/>
          <w:lang w:eastAsia="it-IT"/>
        </w:rPr>
        <w:t xml:space="preserve"> in cui si deve entrare</w:t>
      </w:r>
    </w:p>
    <w:p w14:paraId="4979C5FD" w14:textId="77777777" w:rsidR="006C76B5" w:rsidRPr="00866C14" w:rsidRDefault="006C76B5" w:rsidP="006C76B5">
      <w:pPr>
        <w:spacing w:line="240" w:lineRule="auto"/>
        <w:ind w:firstLine="284"/>
        <w:rPr>
          <w:rFonts w:asciiTheme="minorHAnsi" w:eastAsia="Times New Roman" w:hAnsiTheme="minorHAnsi"/>
          <w:b/>
          <w:bCs/>
          <w:sz w:val="36"/>
          <w:szCs w:val="36"/>
          <w:lang w:eastAsia="it-IT"/>
        </w:rPr>
      </w:pPr>
    </w:p>
    <w:p w14:paraId="1565B4C6" w14:textId="592D8B62" w:rsidR="006C76B5" w:rsidRPr="00866C14" w:rsidRDefault="00D272A5" w:rsidP="006C76B5">
      <w:pPr>
        <w:spacing w:line="240" w:lineRule="auto"/>
        <w:ind w:firstLine="284"/>
        <w:rPr>
          <w:rFonts w:asciiTheme="minorHAnsi" w:eastAsia="Times New Roman" w:hAnsiTheme="minorHAnsi"/>
          <w:sz w:val="36"/>
          <w:szCs w:val="36"/>
          <w:lang w:eastAsia="it-IT"/>
        </w:rPr>
      </w:pPr>
      <w:r w:rsidRPr="00866C14">
        <w:rPr>
          <w:rFonts w:asciiTheme="minorHAnsi" w:eastAsia="Times New Roman" w:hAnsiTheme="minorHAnsi"/>
          <w:sz w:val="36"/>
          <w:szCs w:val="36"/>
          <w:lang w:eastAsia="it-IT"/>
        </w:rPr>
        <w:t xml:space="preserve">«Mosè ricevette Torah dal Sinai la trasmise a Giosuè…» </w:t>
      </w:r>
      <w:proofErr w:type="spellStart"/>
      <w:r w:rsidRPr="00866C14">
        <w:rPr>
          <w:rFonts w:asciiTheme="minorHAnsi" w:eastAsia="Times New Roman" w:hAnsiTheme="minorHAnsi"/>
          <w:i/>
          <w:iCs/>
          <w:sz w:val="36"/>
          <w:szCs w:val="36"/>
          <w:lang w:eastAsia="it-IT"/>
        </w:rPr>
        <w:t>Pirqè</w:t>
      </w:r>
      <w:proofErr w:type="spellEnd"/>
      <w:r w:rsidRPr="00866C14">
        <w:rPr>
          <w:rFonts w:asciiTheme="minorHAnsi" w:eastAsia="Times New Roman" w:hAnsiTheme="minorHAnsi"/>
          <w:i/>
          <w:iCs/>
          <w:sz w:val="36"/>
          <w:szCs w:val="36"/>
          <w:lang w:eastAsia="it-IT"/>
        </w:rPr>
        <w:t xml:space="preserve"> </w:t>
      </w:r>
      <w:proofErr w:type="spellStart"/>
      <w:r w:rsidRPr="00866C14">
        <w:rPr>
          <w:rFonts w:asciiTheme="minorHAnsi" w:eastAsia="Times New Roman" w:hAnsiTheme="minorHAnsi"/>
          <w:i/>
          <w:iCs/>
          <w:sz w:val="36"/>
          <w:szCs w:val="36"/>
          <w:lang w:eastAsia="it-IT"/>
        </w:rPr>
        <w:t>Avot</w:t>
      </w:r>
      <w:proofErr w:type="spellEnd"/>
      <w:r w:rsidRPr="00866C14">
        <w:rPr>
          <w:rFonts w:asciiTheme="minorHAnsi" w:eastAsia="Times New Roman" w:hAnsiTheme="minorHAnsi"/>
          <w:sz w:val="36"/>
          <w:szCs w:val="36"/>
          <w:lang w:eastAsia="it-IT"/>
        </w:rPr>
        <w:t xml:space="preserve"> 1,1 </w:t>
      </w:r>
    </w:p>
    <w:p w14:paraId="2FE38461" w14:textId="77777777" w:rsidR="00D272A5" w:rsidRPr="00866C14" w:rsidRDefault="00D272A5" w:rsidP="006C76B5">
      <w:pPr>
        <w:spacing w:line="240" w:lineRule="auto"/>
        <w:ind w:firstLine="284"/>
        <w:rPr>
          <w:rFonts w:asciiTheme="minorHAnsi" w:eastAsia="Times New Roman" w:hAnsiTheme="minorHAnsi"/>
          <w:sz w:val="36"/>
          <w:szCs w:val="36"/>
          <w:lang w:eastAsia="it-IT"/>
        </w:rPr>
      </w:pPr>
      <w:r w:rsidRPr="00866C14">
        <w:rPr>
          <w:rFonts w:asciiTheme="minorHAnsi" w:eastAsia="Times New Roman" w:hAnsiTheme="minorHAnsi"/>
          <w:sz w:val="36"/>
          <w:szCs w:val="36"/>
          <w:lang w:eastAsia="it-IT"/>
        </w:rPr>
        <w:t xml:space="preserve">Per il giudaismo rabbinico tutto comincia dal Sinai. </w:t>
      </w:r>
    </w:p>
    <w:p w14:paraId="09B56A71" w14:textId="02DE9414" w:rsidR="00D272A5" w:rsidRPr="00866C14" w:rsidRDefault="00D272A5" w:rsidP="006C76B5">
      <w:pPr>
        <w:spacing w:line="240" w:lineRule="auto"/>
        <w:ind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Il Sinai è posto al di fuori della terra d’Israele</w:t>
      </w:r>
    </w:p>
    <w:p w14:paraId="64FDBB66" w14:textId="7AD44406" w:rsidR="00D272A5" w:rsidRPr="00866C14" w:rsidRDefault="00D272A5" w:rsidP="006C76B5">
      <w:pPr>
        <w:spacing w:line="240" w:lineRule="auto"/>
        <w:ind w:firstLine="284"/>
        <w:rPr>
          <w:rFonts w:asciiTheme="minorHAnsi" w:eastAsia="Times New Roman" w:hAnsiTheme="minorHAnsi"/>
          <w:sz w:val="36"/>
          <w:szCs w:val="36"/>
          <w:lang w:eastAsia="it-IT"/>
        </w:rPr>
      </w:pPr>
      <w:r w:rsidRPr="00866C14">
        <w:rPr>
          <w:rFonts w:asciiTheme="minorHAnsi" w:eastAsia="Times New Roman" w:hAnsiTheme="minorHAnsi"/>
          <w:sz w:val="36"/>
          <w:szCs w:val="36"/>
          <w:lang w:eastAsia="it-IT"/>
        </w:rPr>
        <w:t xml:space="preserve">Mosè vede ma non entra nella Terra di Canaan </w:t>
      </w:r>
      <w:r w:rsidR="00C83C5C" w:rsidRPr="00866C14">
        <w:rPr>
          <w:rFonts w:asciiTheme="minorHAnsi" w:eastAsia="Times New Roman" w:hAnsiTheme="minorHAnsi"/>
          <w:sz w:val="36"/>
          <w:szCs w:val="36"/>
          <w:lang w:eastAsia="it-IT"/>
        </w:rPr>
        <w:t>(«</w:t>
      </w:r>
      <w:r w:rsidR="002E0375" w:rsidRPr="00866C14">
        <w:rPr>
          <w:rFonts w:asciiTheme="minorHAnsi" w:hAnsiTheme="minorHAnsi"/>
          <w:color w:val="111111"/>
          <w:sz w:val="36"/>
          <w:szCs w:val="36"/>
          <w:shd w:val="clear" w:color="auto" w:fill="FFFFFF"/>
        </w:rPr>
        <w:t xml:space="preserve">Il Signore gli </w:t>
      </w:r>
      <w:r w:rsidR="002E0375" w:rsidRPr="00866C14">
        <w:rPr>
          <w:rFonts w:asciiTheme="minorHAnsi" w:hAnsiTheme="minorHAnsi"/>
          <w:color w:val="111111"/>
          <w:sz w:val="36"/>
          <w:szCs w:val="36"/>
          <w:shd w:val="clear" w:color="auto" w:fill="FFFFFF"/>
        </w:rPr>
        <w:t>[a Mosè]</w:t>
      </w:r>
      <w:r w:rsidR="00C83C5C" w:rsidRPr="00866C14">
        <w:rPr>
          <w:rFonts w:asciiTheme="minorHAnsi" w:hAnsiTheme="minorHAnsi"/>
          <w:color w:val="111111"/>
          <w:sz w:val="36"/>
          <w:szCs w:val="36"/>
          <w:shd w:val="clear" w:color="auto" w:fill="FFFFFF"/>
        </w:rPr>
        <w:t xml:space="preserve"> </w:t>
      </w:r>
      <w:r w:rsidR="002E0375" w:rsidRPr="00866C14">
        <w:rPr>
          <w:rFonts w:asciiTheme="minorHAnsi" w:hAnsiTheme="minorHAnsi"/>
          <w:color w:val="111111"/>
          <w:sz w:val="36"/>
          <w:szCs w:val="36"/>
          <w:shd w:val="clear" w:color="auto" w:fill="FFFFFF"/>
        </w:rPr>
        <w:t xml:space="preserve">disse: "Questa è la terra per la quale io ho giurato ad Abramo, a Isacco e a Giacobbe: </w:t>
      </w:r>
      <w:r w:rsidR="002D612A">
        <w:rPr>
          <w:rFonts w:asciiTheme="minorHAnsi" w:hAnsiTheme="minorHAnsi"/>
          <w:color w:val="111111"/>
          <w:sz w:val="36"/>
          <w:szCs w:val="36"/>
          <w:shd w:val="clear" w:color="auto" w:fill="FFFFFF"/>
        </w:rPr>
        <w:t>“</w:t>
      </w:r>
      <w:r w:rsidR="002E0375" w:rsidRPr="00866C14">
        <w:rPr>
          <w:rFonts w:asciiTheme="minorHAnsi" w:hAnsiTheme="minorHAnsi"/>
          <w:color w:val="111111"/>
          <w:sz w:val="36"/>
          <w:szCs w:val="36"/>
          <w:shd w:val="clear" w:color="auto" w:fill="FFFFFF"/>
        </w:rPr>
        <w:t>Io la darò alla tua discendenza". Te l'ho fatta vedere con i tuoi occhi, ma tu non vi entrerai!"</w:t>
      </w:r>
      <w:r w:rsidR="002D612A">
        <w:rPr>
          <w:rFonts w:asciiTheme="minorHAnsi" w:hAnsiTheme="minorHAnsi"/>
          <w:color w:val="111111"/>
          <w:sz w:val="36"/>
          <w:szCs w:val="36"/>
          <w:shd w:val="clear" w:color="auto" w:fill="FFFFFF"/>
        </w:rPr>
        <w:t>»</w:t>
      </w:r>
      <w:proofErr w:type="spellStart"/>
      <w:r w:rsidRPr="00866C14">
        <w:rPr>
          <w:rFonts w:asciiTheme="minorHAnsi" w:eastAsia="Times New Roman" w:hAnsiTheme="minorHAnsi"/>
          <w:sz w:val="36"/>
          <w:szCs w:val="36"/>
          <w:lang w:eastAsia="it-IT"/>
        </w:rPr>
        <w:t>Dt</w:t>
      </w:r>
      <w:proofErr w:type="spellEnd"/>
      <w:r w:rsidRPr="00866C14">
        <w:rPr>
          <w:rFonts w:asciiTheme="minorHAnsi" w:eastAsia="Times New Roman" w:hAnsiTheme="minorHAnsi"/>
          <w:sz w:val="36"/>
          <w:szCs w:val="36"/>
          <w:lang w:eastAsia="it-IT"/>
        </w:rPr>
        <w:t xml:space="preserve"> 34,</w:t>
      </w:r>
      <w:r w:rsidR="00605861" w:rsidRPr="00866C14">
        <w:rPr>
          <w:rFonts w:asciiTheme="minorHAnsi" w:eastAsia="Times New Roman" w:hAnsiTheme="minorHAnsi"/>
          <w:sz w:val="36"/>
          <w:szCs w:val="36"/>
          <w:lang w:eastAsia="it-IT"/>
        </w:rPr>
        <w:t>4</w:t>
      </w:r>
      <w:r w:rsidRPr="00866C14">
        <w:rPr>
          <w:rFonts w:asciiTheme="minorHAnsi" w:eastAsia="Times New Roman" w:hAnsiTheme="minorHAnsi"/>
          <w:sz w:val="36"/>
          <w:szCs w:val="36"/>
          <w:lang w:eastAsia="it-IT"/>
        </w:rPr>
        <w:t>), lo farà Giosuè</w:t>
      </w:r>
    </w:p>
    <w:p w14:paraId="33B2D54F" w14:textId="419A595F" w:rsidR="00D272A5" w:rsidRPr="00866C14" w:rsidRDefault="00D272A5" w:rsidP="00D272A5">
      <w:pPr>
        <w:spacing w:line="240" w:lineRule="auto"/>
        <w:ind w:left="0" w:firstLine="284"/>
        <w:rPr>
          <w:rFonts w:asciiTheme="minorHAnsi" w:eastAsia="Times New Roman" w:hAnsiTheme="minorHAnsi"/>
          <w:sz w:val="36"/>
          <w:szCs w:val="36"/>
          <w:lang w:eastAsia="it-IT"/>
        </w:rPr>
      </w:pPr>
      <w:r w:rsidRPr="00866C14">
        <w:rPr>
          <w:rFonts w:asciiTheme="minorHAnsi" w:eastAsia="Times New Roman" w:hAnsiTheme="minorHAnsi"/>
          <w:b/>
          <w:bCs/>
          <w:color w:val="C45911" w:themeColor="accent2" w:themeShade="BF"/>
          <w:sz w:val="36"/>
          <w:szCs w:val="36"/>
          <w:lang w:eastAsia="it-IT"/>
        </w:rPr>
        <w:lastRenderedPageBreak/>
        <w:t xml:space="preserve">    </w:t>
      </w:r>
      <w:r w:rsidR="006C76B5" w:rsidRPr="006C76B5">
        <w:rPr>
          <w:rFonts w:asciiTheme="minorHAnsi" w:eastAsia="Times New Roman" w:hAnsiTheme="minorHAnsi"/>
          <w:sz w:val="36"/>
          <w:szCs w:val="36"/>
          <w:lang w:eastAsia="it-IT"/>
        </w:rPr>
        <w:t>La promessa della terra è comunicata attraverso l’a</w:t>
      </w:r>
      <w:r w:rsidR="00F64FEB">
        <w:rPr>
          <w:rFonts w:asciiTheme="minorHAnsi" w:eastAsia="Times New Roman" w:hAnsiTheme="minorHAnsi"/>
          <w:sz w:val="36"/>
          <w:szCs w:val="36"/>
          <w:lang w:eastAsia="it-IT"/>
        </w:rPr>
        <w:t>-</w:t>
      </w:r>
      <w:r w:rsidR="006C76B5" w:rsidRPr="006C76B5">
        <w:rPr>
          <w:rFonts w:asciiTheme="minorHAnsi" w:eastAsia="Times New Roman" w:hAnsiTheme="minorHAnsi"/>
          <w:sz w:val="36"/>
          <w:szCs w:val="36"/>
          <w:lang w:eastAsia="it-IT"/>
        </w:rPr>
        <w:t xml:space="preserve">territorialità della parola. </w:t>
      </w:r>
      <w:r w:rsidRPr="00866C14">
        <w:rPr>
          <w:rFonts w:asciiTheme="minorHAnsi" w:eastAsia="Times New Roman" w:hAnsiTheme="minorHAnsi"/>
          <w:sz w:val="36"/>
          <w:szCs w:val="36"/>
          <w:lang w:eastAsia="it-IT"/>
        </w:rPr>
        <w:t xml:space="preserve">Il Sinai è perpetuamente ricordato come inizio della rivelazione e della trasmissione, vale a dire nel tempo e non già nello spazio. </w:t>
      </w:r>
    </w:p>
    <w:p w14:paraId="46825D9A" w14:textId="77777777" w:rsidR="00425189" w:rsidRPr="00866C14" w:rsidRDefault="00D272A5" w:rsidP="00425189">
      <w:pPr>
        <w:spacing w:line="240" w:lineRule="auto"/>
        <w:ind w:left="0"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Per tutta la tradizione il popolo ebraico è nato in Egitto. Il primo precetto dato a Israele come popolo riguarda il tempo e non lo spazio: «Questo sarà per voi il primo dei mesi» (Esodo 12,</w:t>
      </w:r>
    </w:p>
    <w:p w14:paraId="3AA9B645" w14:textId="0442F176" w:rsidR="006C76B5" w:rsidRPr="00866C14" w:rsidRDefault="00D272A5" w:rsidP="00425189">
      <w:pPr>
        <w:spacing w:line="240" w:lineRule="auto"/>
        <w:ind w:left="0" w:firstLine="284"/>
        <w:rPr>
          <w:rStyle w:val="A8"/>
          <w:rFonts w:asciiTheme="minorHAnsi" w:hAnsiTheme="minorHAnsi"/>
          <w:sz w:val="36"/>
          <w:szCs w:val="36"/>
        </w:rPr>
      </w:pPr>
      <w:r w:rsidRPr="00866C14">
        <w:rPr>
          <w:rFonts w:asciiTheme="minorHAnsi" w:eastAsia="Times New Roman" w:hAnsiTheme="minorHAnsi"/>
          <w:sz w:val="36"/>
          <w:szCs w:val="36"/>
          <w:lang w:eastAsia="it-IT"/>
        </w:rPr>
        <w:t>Anche per la Torah scritta il</w:t>
      </w:r>
      <w:r w:rsidR="006C76B5" w:rsidRPr="006C76B5">
        <w:rPr>
          <w:rFonts w:asciiTheme="minorHAnsi" w:eastAsia="Times New Roman" w:hAnsiTheme="minorHAnsi"/>
          <w:sz w:val="36"/>
          <w:szCs w:val="36"/>
          <w:lang w:eastAsia="it-IT"/>
        </w:rPr>
        <w:t xml:space="preserve"> popolo ebraico la terra non va pensata come terra madre. </w:t>
      </w:r>
      <w:r w:rsidR="00425189" w:rsidRPr="00866C14">
        <w:rPr>
          <w:rFonts w:asciiTheme="minorHAnsi" w:eastAsia="Times New Roman" w:hAnsiTheme="minorHAnsi"/>
          <w:sz w:val="36"/>
          <w:szCs w:val="36"/>
          <w:lang w:eastAsia="it-IT"/>
        </w:rPr>
        <w:t xml:space="preserve">Lo dimostra anche la chiamata di Abramo in cui il ripetuto aggettivo «tuo» è connesso ad altri luoghi ed altri legami. È l’antitesi di: «Dio, patria, famiglia» (secondo la tradizione rabbinica il padre di Abramo era idolatra): </w:t>
      </w:r>
      <w:r w:rsidR="00425189" w:rsidRPr="00866C14">
        <w:rPr>
          <w:rStyle w:val="A8"/>
          <w:rFonts w:asciiTheme="minorHAnsi" w:hAnsiTheme="minorHAnsi"/>
          <w:sz w:val="36"/>
          <w:szCs w:val="36"/>
        </w:rPr>
        <w:t>«Vattene dalla tua terra, dalla tua parentela e dalla casa di tuo padre, verso la terra che io ti indicherò» (</w:t>
      </w:r>
      <w:proofErr w:type="spellStart"/>
      <w:r w:rsidR="00425189" w:rsidRPr="00866C14">
        <w:rPr>
          <w:rStyle w:val="A8"/>
          <w:rFonts w:asciiTheme="minorHAnsi" w:hAnsiTheme="minorHAnsi"/>
          <w:sz w:val="36"/>
          <w:szCs w:val="36"/>
        </w:rPr>
        <w:t>G</w:t>
      </w:r>
      <w:r w:rsidR="00425189" w:rsidRPr="00866C14">
        <w:rPr>
          <w:rStyle w:val="A8"/>
          <w:rFonts w:asciiTheme="minorHAnsi" w:hAnsiTheme="minorHAnsi"/>
          <w:sz w:val="36"/>
          <w:szCs w:val="36"/>
        </w:rPr>
        <w:t>e</w:t>
      </w:r>
      <w:r w:rsidR="00425189" w:rsidRPr="00866C14">
        <w:rPr>
          <w:rStyle w:val="A8"/>
          <w:rFonts w:asciiTheme="minorHAnsi" w:hAnsiTheme="minorHAnsi"/>
          <w:sz w:val="36"/>
          <w:szCs w:val="36"/>
        </w:rPr>
        <w:t>n</w:t>
      </w:r>
      <w:proofErr w:type="spellEnd"/>
      <w:r w:rsidR="00425189" w:rsidRPr="00866C14">
        <w:rPr>
          <w:rStyle w:val="A8"/>
          <w:rFonts w:asciiTheme="minorHAnsi" w:hAnsiTheme="minorHAnsi"/>
          <w:sz w:val="36"/>
          <w:szCs w:val="36"/>
        </w:rPr>
        <w:t xml:space="preserve"> 12,1</w:t>
      </w:r>
      <w:r w:rsidR="00425189" w:rsidRPr="00866C14">
        <w:rPr>
          <w:rStyle w:val="A8"/>
          <w:rFonts w:asciiTheme="minorHAnsi" w:hAnsiTheme="minorHAnsi"/>
          <w:sz w:val="36"/>
          <w:szCs w:val="36"/>
        </w:rPr>
        <w:t>).</w:t>
      </w:r>
    </w:p>
    <w:p w14:paraId="540C8C51" w14:textId="77777777" w:rsidR="00425189" w:rsidRPr="00866C14" w:rsidRDefault="00425189" w:rsidP="00425189">
      <w:pPr>
        <w:spacing w:line="240" w:lineRule="auto"/>
        <w:ind w:left="0" w:firstLine="284"/>
        <w:rPr>
          <w:rStyle w:val="A8"/>
          <w:rFonts w:asciiTheme="minorHAnsi" w:hAnsiTheme="minorHAnsi"/>
          <w:sz w:val="36"/>
          <w:szCs w:val="36"/>
        </w:rPr>
      </w:pPr>
    </w:p>
    <w:p w14:paraId="359129F1" w14:textId="32092DD8" w:rsidR="00425189" w:rsidRPr="00425189" w:rsidRDefault="00425189" w:rsidP="00425189">
      <w:pPr>
        <w:spacing w:line="240" w:lineRule="auto"/>
        <w:ind w:left="0" w:firstLine="284"/>
        <w:rPr>
          <w:rFonts w:asciiTheme="minorHAnsi" w:eastAsiaTheme="minorHAnsi" w:hAnsiTheme="minorHAnsi"/>
          <w:color w:val="C45911" w:themeColor="accent2" w:themeShade="BF"/>
          <w:kern w:val="2"/>
          <w:sz w:val="36"/>
          <w:szCs w:val="36"/>
          <w14:ligatures w14:val="standardContextual"/>
        </w:rPr>
      </w:pPr>
      <w:r w:rsidRPr="00425189">
        <w:rPr>
          <w:rFonts w:asciiTheme="minorHAnsi" w:eastAsiaTheme="minorHAnsi" w:hAnsiTheme="minorHAnsi"/>
          <w:b/>
          <w:bCs/>
          <w:color w:val="C45911" w:themeColor="accent2" w:themeShade="BF"/>
          <w:kern w:val="2"/>
          <w:sz w:val="36"/>
          <w:szCs w:val="36"/>
          <w14:ligatures w14:val="standardContextual"/>
        </w:rPr>
        <w:t>Deuteronomio, 26,</w:t>
      </w:r>
      <w:r w:rsidRPr="00866C14">
        <w:rPr>
          <w:rFonts w:asciiTheme="minorHAnsi" w:eastAsiaTheme="minorHAnsi" w:hAnsiTheme="minorHAnsi"/>
          <w:b/>
          <w:bCs/>
          <w:color w:val="C45911" w:themeColor="accent2" w:themeShade="BF"/>
          <w:kern w:val="2"/>
          <w:sz w:val="36"/>
          <w:szCs w:val="36"/>
          <w14:ligatures w14:val="standardContextual"/>
        </w:rPr>
        <w:t>1</w:t>
      </w:r>
      <w:r w:rsidRPr="00425189">
        <w:rPr>
          <w:rFonts w:asciiTheme="minorHAnsi" w:eastAsiaTheme="minorHAnsi" w:hAnsiTheme="minorHAnsi"/>
          <w:b/>
          <w:bCs/>
          <w:color w:val="C45911" w:themeColor="accent2" w:themeShade="BF"/>
          <w:kern w:val="2"/>
          <w:sz w:val="36"/>
          <w:szCs w:val="36"/>
          <w14:ligatures w14:val="standardContextual"/>
        </w:rPr>
        <w:t>-9</w:t>
      </w:r>
    </w:p>
    <w:p w14:paraId="1D02CCA8" w14:textId="30C90235" w:rsidR="00425189" w:rsidRPr="00425189" w:rsidRDefault="00425189" w:rsidP="00425189">
      <w:pPr>
        <w:spacing w:line="240" w:lineRule="auto"/>
        <w:ind w:left="0" w:firstLine="284"/>
        <w:rPr>
          <w:rFonts w:asciiTheme="minorHAnsi" w:eastAsiaTheme="minorHAnsi" w:hAnsiTheme="minorHAnsi"/>
          <w:kern w:val="2"/>
          <w:sz w:val="36"/>
          <w:szCs w:val="36"/>
          <w14:ligatures w14:val="standardContextual"/>
        </w:rPr>
      </w:pPr>
      <w:r w:rsidRPr="00425189">
        <w:rPr>
          <w:rFonts w:asciiTheme="minorHAnsi" w:eastAsiaTheme="minorHAnsi" w:hAnsiTheme="minorHAnsi"/>
          <w:kern w:val="2"/>
          <w:sz w:val="36"/>
          <w:szCs w:val="36"/>
          <w14:ligatures w14:val="standardContextual"/>
        </w:rPr>
        <w:t xml:space="preserve"> «</w:t>
      </w:r>
      <w:r w:rsidRPr="006C76B5">
        <w:rPr>
          <w:rFonts w:asciiTheme="minorHAnsi" w:eastAsiaTheme="minorHAnsi" w:hAnsiTheme="minorHAnsi"/>
          <w:color w:val="111111"/>
          <w:kern w:val="2"/>
          <w:sz w:val="36"/>
          <w:szCs w:val="36"/>
          <w:vertAlign w:val="superscript"/>
          <w14:ligatures w14:val="standardContextual"/>
        </w:rPr>
        <w:t>1</w:t>
      </w:r>
      <w:r w:rsidRPr="006C76B5">
        <w:rPr>
          <w:rFonts w:asciiTheme="minorHAnsi" w:eastAsiaTheme="minorHAnsi" w:hAnsiTheme="minorHAnsi"/>
          <w:color w:val="111111"/>
          <w:kern w:val="2"/>
          <w:sz w:val="36"/>
          <w:szCs w:val="36"/>
          <w14:ligatures w14:val="standardContextual"/>
        </w:rPr>
        <w:t>Quando sarai entrato nella terra che il Signore, tuo Dio ti dà in eredità e la possederai e là ti sarai stabilito</w:t>
      </w:r>
      <w:r w:rsidRPr="006C76B5">
        <w:rPr>
          <w:rFonts w:asciiTheme="minorHAnsi" w:eastAsiaTheme="minorHAnsi" w:hAnsiTheme="minorHAnsi"/>
          <w:kern w:val="2"/>
          <w:sz w:val="36"/>
          <w:szCs w:val="36"/>
          <w14:ligatures w14:val="standardContextual"/>
        </w:rPr>
        <w:t>, </w:t>
      </w:r>
      <w:r w:rsidRPr="006C76B5">
        <w:rPr>
          <w:rFonts w:asciiTheme="minorHAnsi" w:eastAsiaTheme="minorHAnsi" w:hAnsiTheme="minorHAnsi"/>
          <w:kern w:val="2"/>
          <w:sz w:val="36"/>
          <w:szCs w:val="36"/>
          <w:vertAlign w:val="superscript"/>
          <w14:ligatures w14:val="standardContextual"/>
        </w:rPr>
        <w:t>2</w:t>
      </w:r>
      <w:r w:rsidRPr="006C76B5">
        <w:rPr>
          <w:rFonts w:asciiTheme="minorHAnsi" w:eastAsiaTheme="minorHAnsi" w:hAnsiTheme="minorHAnsi"/>
          <w:color w:val="111111"/>
          <w:kern w:val="2"/>
          <w:sz w:val="36"/>
          <w:szCs w:val="36"/>
          <w14:ligatures w14:val="standardContextual"/>
        </w:rPr>
        <w:t>prenderai le primizie di tutti i frutti del suolo da te raccolti nella terra che il Signore, tuo Dio, ti dà, le metterai in una cesta e andrai al luogo che il Signore, tuo Dio, avrà scelto per stabilirvi il suo nome. </w:t>
      </w:r>
      <w:r w:rsidRPr="006C76B5">
        <w:rPr>
          <w:rFonts w:asciiTheme="minorHAnsi" w:eastAsiaTheme="minorHAnsi" w:hAnsiTheme="minorHAnsi"/>
          <w:kern w:val="2"/>
          <w:sz w:val="36"/>
          <w:szCs w:val="36"/>
          <w:vertAlign w:val="superscript"/>
          <w14:ligatures w14:val="standardContextual"/>
        </w:rPr>
        <w:t>3</w:t>
      </w:r>
      <w:r w:rsidRPr="006C76B5">
        <w:rPr>
          <w:rFonts w:asciiTheme="minorHAnsi" w:eastAsiaTheme="minorHAnsi" w:hAnsiTheme="minorHAnsi"/>
          <w:color w:val="111111"/>
          <w:kern w:val="2"/>
          <w:sz w:val="36"/>
          <w:szCs w:val="36"/>
          <w14:ligatures w14:val="standardContextual"/>
        </w:rPr>
        <w:t xml:space="preserve">Ti presenterai al sacerdote in carica in quei giorni e gli dirai: «Io dichiaro oggi al Signore, tuo Dio, che sono entrato nella </w:t>
      </w:r>
      <w:bookmarkStart w:id="0" w:name="_Hlk195080040"/>
      <w:r w:rsidRPr="006C76B5">
        <w:rPr>
          <w:rFonts w:asciiTheme="minorHAnsi" w:eastAsiaTheme="minorHAnsi" w:hAnsiTheme="minorHAnsi"/>
          <w:color w:val="111111"/>
          <w:kern w:val="2"/>
          <w:sz w:val="36"/>
          <w:szCs w:val="36"/>
          <w14:ligatures w14:val="standardContextual"/>
        </w:rPr>
        <w:t xml:space="preserve">terra che il Signore ha giurato ai nostri padri di dare </w:t>
      </w:r>
      <w:bookmarkEnd w:id="0"/>
      <w:r w:rsidRPr="006C76B5">
        <w:rPr>
          <w:rFonts w:asciiTheme="minorHAnsi" w:eastAsiaTheme="minorHAnsi" w:hAnsiTheme="minorHAnsi"/>
          <w:color w:val="111111"/>
          <w:kern w:val="2"/>
          <w:sz w:val="36"/>
          <w:szCs w:val="36"/>
          <w14:ligatures w14:val="standardContextual"/>
        </w:rPr>
        <w:t>a noi». </w:t>
      </w:r>
      <w:r w:rsidRPr="006C76B5">
        <w:rPr>
          <w:rFonts w:asciiTheme="minorHAnsi" w:eastAsiaTheme="minorHAnsi" w:hAnsiTheme="minorHAnsi"/>
          <w:kern w:val="2"/>
          <w:sz w:val="36"/>
          <w:szCs w:val="36"/>
          <w:vertAlign w:val="superscript"/>
          <w14:ligatures w14:val="standardContextual"/>
        </w:rPr>
        <w:t>4</w:t>
      </w:r>
      <w:r w:rsidRPr="006C76B5">
        <w:rPr>
          <w:rFonts w:asciiTheme="minorHAnsi" w:eastAsiaTheme="minorHAnsi" w:hAnsiTheme="minorHAnsi"/>
          <w:color w:val="111111"/>
          <w:kern w:val="2"/>
          <w:sz w:val="36"/>
          <w:szCs w:val="36"/>
          <w14:ligatures w14:val="standardContextual"/>
        </w:rPr>
        <w:t>Il sacerdote prenderà la cesta dalle tue mani e la deporrà davanti all'altare del Signore, tuo Dio, </w:t>
      </w:r>
      <w:r w:rsidRPr="006C76B5">
        <w:rPr>
          <w:rFonts w:asciiTheme="minorHAnsi" w:eastAsiaTheme="minorHAnsi" w:hAnsiTheme="minorHAnsi"/>
          <w:kern w:val="2"/>
          <w:sz w:val="36"/>
          <w:szCs w:val="36"/>
          <w:vertAlign w:val="superscript"/>
          <w14:ligatures w14:val="standardContextual"/>
        </w:rPr>
        <w:t>5</w:t>
      </w:r>
      <w:r w:rsidRPr="006C76B5">
        <w:rPr>
          <w:rFonts w:asciiTheme="minorHAnsi" w:eastAsiaTheme="minorHAnsi" w:hAnsiTheme="minorHAnsi"/>
          <w:color w:val="111111"/>
          <w:kern w:val="2"/>
          <w:sz w:val="36"/>
          <w:szCs w:val="36"/>
          <w14:ligatures w14:val="standardContextual"/>
        </w:rPr>
        <w:t>e tu pr</w:t>
      </w:r>
      <w:r w:rsidR="001020A1" w:rsidRPr="00866C14">
        <w:rPr>
          <w:rFonts w:asciiTheme="minorHAnsi" w:eastAsiaTheme="minorHAnsi" w:hAnsiTheme="minorHAnsi"/>
          <w:color w:val="111111"/>
          <w:kern w:val="2"/>
          <w:sz w:val="36"/>
          <w:szCs w:val="36"/>
          <w14:ligatures w14:val="standardContextual"/>
        </w:rPr>
        <w:t>onuncerai queste parole: “</w:t>
      </w:r>
      <w:r w:rsidRPr="00425189">
        <w:rPr>
          <w:rFonts w:asciiTheme="minorHAnsi" w:eastAsiaTheme="minorHAnsi" w:hAnsiTheme="minorHAnsi"/>
          <w:kern w:val="2"/>
          <w:sz w:val="36"/>
          <w:szCs w:val="36"/>
          <w14:ligatures w14:val="standardContextual"/>
        </w:rPr>
        <w:t xml:space="preserve">Mio padre [vale a dire Giacobbe-Israele] era un Arameo errante, scese l’Egitto con poca gente e vi divenne un popolo grande, forte e numeroso. </w:t>
      </w:r>
      <w:r w:rsidR="00155E10" w:rsidRPr="00866C14">
        <w:rPr>
          <w:rFonts w:asciiTheme="minorHAnsi" w:eastAsiaTheme="minorHAnsi" w:hAnsiTheme="minorHAnsi"/>
          <w:kern w:val="2"/>
          <w:sz w:val="36"/>
          <w:szCs w:val="36"/>
          <w:vertAlign w:val="superscript"/>
          <w14:ligatures w14:val="standardContextual"/>
        </w:rPr>
        <w:t>6</w:t>
      </w:r>
      <w:r w:rsidRPr="00425189">
        <w:rPr>
          <w:rFonts w:asciiTheme="minorHAnsi" w:eastAsiaTheme="minorHAnsi" w:hAnsiTheme="minorHAnsi"/>
          <w:kern w:val="2"/>
          <w:sz w:val="36"/>
          <w:szCs w:val="36"/>
          <w14:ligatures w14:val="standardContextual"/>
        </w:rPr>
        <w:t xml:space="preserve">Gli Egiziani ci maltrattarono, ci umiliarono e ci imposero una dura schiavitù. </w:t>
      </w:r>
      <w:r w:rsidR="00155E10" w:rsidRPr="00866C14">
        <w:rPr>
          <w:rFonts w:asciiTheme="minorHAnsi" w:eastAsiaTheme="minorHAnsi" w:hAnsiTheme="minorHAnsi"/>
          <w:kern w:val="2"/>
          <w:sz w:val="36"/>
          <w:szCs w:val="36"/>
          <w:vertAlign w:val="superscript"/>
          <w14:ligatures w14:val="standardContextual"/>
        </w:rPr>
        <w:t>7</w:t>
      </w:r>
      <w:r w:rsidRPr="00425189">
        <w:rPr>
          <w:rFonts w:asciiTheme="minorHAnsi" w:eastAsiaTheme="minorHAnsi" w:hAnsiTheme="minorHAnsi"/>
          <w:kern w:val="2"/>
          <w:sz w:val="36"/>
          <w:szCs w:val="36"/>
          <w14:ligatures w14:val="standardContextual"/>
        </w:rPr>
        <w:t xml:space="preserve">Allora gridammo al Signore, al Dio </w:t>
      </w:r>
      <w:r w:rsidRPr="00425189">
        <w:rPr>
          <w:rFonts w:asciiTheme="minorHAnsi" w:eastAsiaTheme="minorHAnsi" w:hAnsiTheme="minorHAnsi"/>
          <w:kern w:val="2"/>
          <w:sz w:val="36"/>
          <w:szCs w:val="36"/>
          <w14:ligatures w14:val="standardContextual"/>
        </w:rPr>
        <w:lastRenderedPageBreak/>
        <w:t xml:space="preserve">dei nostri padri, e il Signore ascoltò la nostra voce, vide la nostra umiliazione, la nostra miseria e la nostra oppressione; </w:t>
      </w:r>
      <w:r w:rsidR="00155E10" w:rsidRPr="00866C14">
        <w:rPr>
          <w:rFonts w:asciiTheme="minorHAnsi" w:eastAsiaTheme="minorHAnsi" w:hAnsiTheme="minorHAnsi"/>
          <w:kern w:val="2"/>
          <w:sz w:val="36"/>
          <w:szCs w:val="36"/>
          <w:vertAlign w:val="superscript"/>
          <w14:ligatures w14:val="standardContextual"/>
        </w:rPr>
        <w:t>8</w:t>
      </w:r>
      <w:r w:rsidRPr="00425189">
        <w:rPr>
          <w:rFonts w:asciiTheme="minorHAnsi" w:eastAsiaTheme="minorHAnsi" w:hAnsiTheme="minorHAnsi"/>
          <w:kern w:val="2"/>
          <w:sz w:val="36"/>
          <w:szCs w:val="36"/>
          <w14:ligatures w14:val="standardContextual"/>
        </w:rPr>
        <w:t xml:space="preserve">il Signore ci fece uscire dall’Egitto con mano potente e con braccio teso, spargendo terrore e operando segni e prodigi. </w:t>
      </w:r>
      <w:r w:rsidR="00155E10" w:rsidRPr="00866C14">
        <w:rPr>
          <w:rFonts w:asciiTheme="minorHAnsi" w:eastAsiaTheme="minorHAnsi" w:hAnsiTheme="minorHAnsi"/>
          <w:kern w:val="2"/>
          <w:sz w:val="36"/>
          <w:szCs w:val="36"/>
          <w:vertAlign w:val="superscript"/>
          <w14:ligatures w14:val="standardContextual"/>
        </w:rPr>
        <w:t>9</w:t>
      </w:r>
      <w:r w:rsidRPr="00425189">
        <w:rPr>
          <w:rFonts w:asciiTheme="minorHAnsi" w:eastAsiaTheme="minorHAnsi" w:hAnsiTheme="minorHAnsi"/>
          <w:kern w:val="2"/>
          <w:sz w:val="36"/>
          <w:szCs w:val="36"/>
          <w14:ligatures w14:val="standardContextual"/>
        </w:rPr>
        <w:t>Ci condusse in questo luogo [il Tempio di Gerusalemme] e ci diede questa terra dove scorrono latte e miele».</w:t>
      </w:r>
    </w:p>
    <w:p w14:paraId="0F721529" w14:textId="77777777" w:rsidR="00425189" w:rsidRPr="00425189" w:rsidRDefault="00425189" w:rsidP="00425189">
      <w:pPr>
        <w:spacing w:line="240" w:lineRule="auto"/>
        <w:ind w:left="0" w:firstLine="284"/>
        <w:rPr>
          <w:rFonts w:asciiTheme="minorHAnsi" w:eastAsiaTheme="minorHAnsi" w:hAnsiTheme="minorHAnsi"/>
          <w:kern w:val="2"/>
          <w:sz w:val="36"/>
          <w:szCs w:val="36"/>
          <w14:ligatures w14:val="standardContextual"/>
        </w:rPr>
      </w:pPr>
    </w:p>
    <w:p w14:paraId="26A28E5A" w14:textId="7E4DBCA0" w:rsidR="00425189" w:rsidRPr="00425189" w:rsidRDefault="00425189" w:rsidP="00425189">
      <w:pPr>
        <w:spacing w:line="240" w:lineRule="auto"/>
        <w:ind w:left="0" w:firstLine="170"/>
        <w:rPr>
          <w:rFonts w:asciiTheme="minorHAnsi" w:eastAsia="Times New Roman" w:hAnsiTheme="minorHAnsi"/>
          <w:sz w:val="36"/>
          <w:szCs w:val="36"/>
          <w:lang w:eastAsia="it-IT"/>
        </w:rPr>
      </w:pPr>
      <w:r w:rsidRPr="00425189">
        <w:rPr>
          <w:rFonts w:asciiTheme="minorHAnsi" w:eastAsia="Times New Roman" w:hAnsiTheme="minorHAnsi"/>
          <w:b/>
          <w:bCs/>
          <w:color w:val="C45911" w:themeColor="accent2" w:themeShade="BF"/>
          <w:sz w:val="36"/>
          <w:szCs w:val="36"/>
          <w:lang w:eastAsia="it-IT"/>
        </w:rPr>
        <w:t>Ambientazione letteraria</w:t>
      </w:r>
      <w:r w:rsidRPr="00425189">
        <w:rPr>
          <w:rFonts w:asciiTheme="minorHAnsi" w:eastAsia="Times New Roman" w:hAnsiTheme="minorHAnsi"/>
          <w:sz w:val="36"/>
          <w:szCs w:val="36"/>
          <w:lang w:eastAsia="it-IT"/>
        </w:rPr>
        <w:t xml:space="preserve">. Il Deuteronomio è costituito da una serie di discorsi pronunciati da Mosè alla fine della sua vita, dopo quarant’anni di deserto. In questo brano, però, il riferimento è proiettato in avanti, si è in terra d’Israele, presso il Tempio e nel contesto dell’offerta delle primizie del suolo. </w:t>
      </w:r>
    </w:p>
    <w:p w14:paraId="453BDEF9"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 xml:space="preserve">La situazione sembra orientata a celebrare il ritmo ciclico delle stagioni. Eppure, proprio quando si è ormai stanziali e si coltiva la terra, si racconta la propria storia. </w:t>
      </w:r>
    </w:p>
    <w:p w14:paraId="24E5CCDA"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Primato del tempo sullo spazio?</w:t>
      </w:r>
    </w:p>
    <w:p w14:paraId="1EF08B3C" w14:textId="77777777" w:rsidR="00425189" w:rsidRPr="00425189" w:rsidRDefault="00425189" w:rsidP="00425189">
      <w:pPr>
        <w:spacing w:line="240" w:lineRule="auto"/>
        <w:ind w:left="0"/>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 xml:space="preserve"> L’offerta esige la mediazione sacerdotale, ma l’atto di narrare va compiuto in proprio da parte di ogni ebreo che raccontando si identifica con quella storia che prende le mosse da Giacobbe-Israele (</w:t>
      </w:r>
      <w:proofErr w:type="spellStart"/>
      <w:r w:rsidRPr="00425189">
        <w:rPr>
          <w:rFonts w:asciiTheme="minorHAnsi" w:eastAsia="Times New Roman" w:hAnsiTheme="minorHAnsi"/>
          <w:i/>
          <w:iCs/>
          <w:sz w:val="36"/>
          <w:szCs w:val="36"/>
          <w:lang w:eastAsia="it-IT"/>
        </w:rPr>
        <w:t>Haggadah</w:t>
      </w:r>
      <w:proofErr w:type="spellEnd"/>
      <w:r w:rsidRPr="00425189">
        <w:rPr>
          <w:rFonts w:asciiTheme="minorHAnsi" w:eastAsia="Times New Roman" w:hAnsiTheme="minorHAnsi"/>
          <w:sz w:val="36"/>
          <w:szCs w:val="36"/>
          <w:lang w:eastAsia="it-IT"/>
        </w:rPr>
        <w:t xml:space="preserve"> </w:t>
      </w:r>
      <w:r w:rsidRPr="00425189">
        <w:rPr>
          <w:rFonts w:asciiTheme="minorHAnsi" w:eastAsia="Times New Roman" w:hAnsiTheme="minorHAnsi"/>
          <w:i/>
          <w:iCs/>
          <w:sz w:val="36"/>
          <w:szCs w:val="36"/>
          <w:lang w:eastAsia="it-IT"/>
        </w:rPr>
        <w:t xml:space="preserve">di </w:t>
      </w:r>
      <w:proofErr w:type="spellStart"/>
      <w:r w:rsidRPr="00425189">
        <w:rPr>
          <w:rFonts w:asciiTheme="minorHAnsi" w:eastAsia="Times New Roman" w:hAnsiTheme="minorHAnsi"/>
          <w:i/>
          <w:iCs/>
          <w:sz w:val="36"/>
          <w:szCs w:val="36"/>
          <w:lang w:eastAsia="it-IT"/>
        </w:rPr>
        <w:t>Pesach</w:t>
      </w:r>
      <w:proofErr w:type="spellEnd"/>
      <w:r w:rsidRPr="00425189">
        <w:rPr>
          <w:rFonts w:asciiTheme="minorHAnsi" w:eastAsia="Times New Roman" w:hAnsiTheme="minorHAnsi"/>
          <w:sz w:val="36"/>
          <w:szCs w:val="36"/>
          <w:lang w:eastAsia="it-IT"/>
        </w:rPr>
        <w:t>: «di generazione in generazione ognuno deve considerare sé stesso come se fosse uscito dalla terra d’Egitto»).</w:t>
      </w:r>
    </w:p>
    <w:p w14:paraId="0D1A2D94"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 xml:space="preserve">Il racconto va da una originaria erranza a una memore stanzialità che si riconosce figlia legittima di quella vicenda. </w:t>
      </w:r>
    </w:p>
    <w:p w14:paraId="405343C2" w14:textId="77777777" w:rsidR="00425189" w:rsidRPr="00425189" w:rsidRDefault="00425189" w:rsidP="00425189">
      <w:pPr>
        <w:spacing w:line="240" w:lineRule="auto"/>
        <w:ind w:left="0"/>
        <w:rPr>
          <w:rFonts w:asciiTheme="minorHAnsi" w:eastAsia="Times New Roman" w:hAnsiTheme="minorHAnsi"/>
          <w:b/>
          <w:bCs/>
          <w:sz w:val="36"/>
          <w:szCs w:val="36"/>
          <w:lang w:eastAsia="it-IT"/>
        </w:rPr>
      </w:pPr>
    </w:p>
    <w:p w14:paraId="555B3DC5" w14:textId="08211884" w:rsidR="00425189" w:rsidRPr="00425189" w:rsidRDefault="00425189" w:rsidP="00425189">
      <w:pPr>
        <w:spacing w:line="240" w:lineRule="auto"/>
        <w:ind w:left="0"/>
        <w:rPr>
          <w:rFonts w:asciiTheme="minorHAnsi" w:eastAsia="Times New Roman" w:hAnsiTheme="minorHAnsi"/>
          <w:sz w:val="36"/>
          <w:szCs w:val="36"/>
          <w:lang w:eastAsia="it-IT"/>
        </w:rPr>
      </w:pPr>
      <w:r w:rsidRPr="00425189">
        <w:rPr>
          <w:rFonts w:asciiTheme="minorHAnsi" w:eastAsia="Times New Roman" w:hAnsiTheme="minorHAnsi"/>
          <w:b/>
          <w:bCs/>
          <w:sz w:val="36"/>
          <w:szCs w:val="36"/>
          <w:lang w:eastAsia="it-IT"/>
        </w:rPr>
        <w:t xml:space="preserve"> </w:t>
      </w:r>
      <w:r w:rsidR="00155E10" w:rsidRPr="00866C14">
        <w:rPr>
          <w:rFonts w:asciiTheme="minorHAnsi" w:eastAsia="Times New Roman" w:hAnsiTheme="minorHAnsi"/>
          <w:b/>
          <w:bCs/>
          <w:color w:val="C45911" w:themeColor="accent2" w:themeShade="BF"/>
          <w:sz w:val="36"/>
          <w:szCs w:val="36"/>
          <w:lang w:eastAsia="it-IT"/>
        </w:rPr>
        <w:t>Altra interpretaz</w:t>
      </w:r>
      <w:r w:rsidR="00C83C5C" w:rsidRPr="00866C14">
        <w:rPr>
          <w:rFonts w:asciiTheme="minorHAnsi" w:eastAsia="Times New Roman" w:hAnsiTheme="minorHAnsi"/>
          <w:b/>
          <w:bCs/>
          <w:color w:val="C45911" w:themeColor="accent2" w:themeShade="BF"/>
          <w:sz w:val="36"/>
          <w:szCs w:val="36"/>
          <w:lang w:eastAsia="it-IT"/>
        </w:rPr>
        <w:t>i</w:t>
      </w:r>
      <w:r w:rsidR="00155E10" w:rsidRPr="00866C14">
        <w:rPr>
          <w:rFonts w:asciiTheme="minorHAnsi" w:eastAsia="Times New Roman" w:hAnsiTheme="minorHAnsi"/>
          <w:b/>
          <w:bCs/>
          <w:color w:val="C45911" w:themeColor="accent2" w:themeShade="BF"/>
          <w:sz w:val="36"/>
          <w:szCs w:val="36"/>
          <w:lang w:eastAsia="it-IT"/>
        </w:rPr>
        <w:t>one.</w:t>
      </w:r>
      <w:r w:rsidRPr="00425189">
        <w:rPr>
          <w:rFonts w:asciiTheme="minorHAnsi" w:eastAsia="Times New Roman" w:hAnsiTheme="minorHAnsi"/>
          <w:sz w:val="36"/>
          <w:szCs w:val="36"/>
          <w:lang w:eastAsia="it-IT"/>
        </w:rPr>
        <w:t xml:space="preserve"> Nella tradizione ebraica vi è però un altro modo di incominciare il racconto.  Leggendo in maniera diversa il verbo (</w:t>
      </w:r>
      <w:r w:rsidRPr="00425189">
        <w:rPr>
          <w:rFonts w:asciiTheme="minorHAnsi" w:eastAsia="Times New Roman" w:hAnsiTheme="minorHAnsi"/>
          <w:i/>
          <w:iCs/>
          <w:sz w:val="36"/>
          <w:szCs w:val="36"/>
          <w:lang w:eastAsia="it-IT"/>
        </w:rPr>
        <w:t>’</w:t>
      </w:r>
      <w:proofErr w:type="spellStart"/>
      <w:r w:rsidRPr="00425189">
        <w:rPr>
          <w:rFonts w:asciiTheme="minorHAnsi" w:eastAsia="Times New Roman" w:hAnsiTheme="minorHAnsi"/>
          <w:i/>
          <w:iCs/>
          <w:sz w:val="36"/>
          <w:szCs w:val="36"/>
          <w:lang w:eastAsia="it-IT"/>
        </w:rPr>
        <w:t>arammi</w:t>
      </w:r>
      <w:proofErr w:type="spellEnd"/>
      <w:r w:rsidRPr="00425189">
        <w:rPr>
          <w:rFonts w:asciiTheme="minorHAnsi" w:eastAsia="Times New Roman" w:hAnsiTheme="minorHAnsi"/>
          <w:i/>
          <w:iCs/>
          <w:sz w:val="36"/>
          <w:szCs w:val="36"/>
          <w:lang w:eastAsia="it-IT"/>
        </w:rPr>
        <w:t xml:space="preserve"> ’</w:t>
      </w:r>
      <w:proofErr w:type="spellStart"/>
      <w:r w:rsidRPr="00425189">
        <w:rPr>
          <w:rFonts w:asciiTheme="minorHAnsi" w:eastAsia="Times New Roman" w:hAnsiTheme="minorHAnsi"/>
          <w:i/>
          <w:iCs/>
          <w:sz w:val="36"/>
          <w:szCs w:val="36"/>
          <w:lang w:eastAsia="it-IT"/>
        </w:rPr>
        <w:t>oved</w:t>
      </w:r>
      <w:proofErr w:type="spellEnd"/>
      <w:r w:rsidRPr="00425189">
        <w:rPr>
          <w:rFonts w:asciiTheme="minorHAnsi" w:eastAsia="Times New Roman" w:hAnsiTheme="minorHAnsi"/>
          <w:i/>
          <w:iCs/>
          <w:sz w:val="36"/>
          <w:szCs w:val="36"/>
          <w:lang w:eastAsia="it-IT"/>
        </w:rPr>
        <w:t xml:space="preserve"> ’avi</w:t>
      </w:r>
      <w:r w:rsidRPr="00425189">
        <w:rPr>
          <w:rFonts w:asciiTheme="minorHAnsi" w:eastAsia="Times New Roman" w:hAnsiTheme="minorHAnsi"/>
          <w:sz w:val="36"/>
          <w:szCs w:val="36"/>
          <w:lang w:eastAsia="it-IT"/>
        </w:rPr>
        <w:t xml:space="preserve">), il senso del verso muta ed è in tal modo </w:t>
      </w:r>
      <w:r w:rsidRPr="00425189">
        <w:rPr>
          <w:rFonts w:asciiTheme="minorHAnsi" w:eastAsia="Times New Roman" w:hAnsiTheme="minorHAnsi"/>
          <w:sz w:val="36"/>
          <w:szCs w:val="36"/>
          <w:lang w:eastAsia="it-IT"/>
        </w:rPr>
        <w:lastRenderedPageBreak/>
        <w:t xml:space="preserve">che è recepito sia nella </w:t>
      </w:r>
      <w:proofErr w:type="spellStart"/>
      <w:r w:rsidRPr="00425189">
        <w:rPr>
          <w:rFonts w:asciiTheme="minorHAnsi" w:eastAsia="Times New Roman" w:hAnsiTheme="minorHAnsi"/>
          <w:i/>
          <w:iCs/>
          <w:sz w:val="36"/>
          <w:szCs w:val="36"/>
          <w:lang w:eastAsia="it-IT"/>
        </w:rPr>
        <w:t>Haggadah</w:t>
      </w:r>
      <w:proofErr w:type="spellEnd"/>
      <w:r w:rsidRPr="00425189">
        <w:rPr>
          <w:rFonts w:asciiTheme="minorHAnsi" w:eastAsia="Times New Roman" w:hAnsiTheme="minorHAnsi"/>
          <w:i/>
          <w:iCs/>
          <w:sz w:val="36"/>
          <w:szCs w:val="36"/>
          <w:lang w:eastAsia="it-IT"/>
        </w:rPr>
        <w:t xml:space="preserve"> di </w:t>
      </w:r>
      <w:proofErr w:type="spellStart"/>
      <w:r w:rsidRPr="00425189">
        <w:rPr>
          <w:rFonts w:asciiTheme="minorHAnsi" w:eastAsia="Times New Roman" w:hAnsiTheme="minorHAnsi"/>
          <w:i/>
          <w:iCs/>
          <w:sz w:val="36"/>
          <w:szCs w:val="36"/>
          <w:lang w:eastAsia="it-IT"/>
        </w:rPr>
        <w:t>Pesach</w:t>
      </w:r>
      <w:proofErr w:type="spellEnd"/>
      <w:r w:rsidRPr="00425189">
        <w:rPr>
          <w:rFonts w:asciiTheme="minorHAnsi" w:eastAsia="Times New Roman" w:hAnsiTheme="minorHAnsi"/>
          <w:sz w:val="36"/>
          <w:szCs w:val="36"/>
          <w:lang w:eastAsia="it-IT"/>
        </w:rPr>
        <w:t xml:space="preserve"> sia nella LXX, sia dalla </w:t>
      </w:r>
      <w:r w:rsidRPr="00425189">
        <w:rPr>
          <w:rFonts w:asciiTheme="minorHAnsi" w:eastAsia="Times New Roman" w:hAnsiTheme="minorHAnsi"/>
          <w:i/>
          <w:iCs/>
          <w:sz w:val="36"/>
          <w:szCs w:val="36"/>
          <w:lang w:eastAsia="it-IT"/>
        </w:rPr>
        <w:t>Vulgata</w:t>
      </w:r>
      <w:r w:rsidRPr="00425189">
        <w:rPr>
          <w:rFonts w:asciiTheme="minorHAnsi" w:eastAsia="Times New Roman" w:hAnsiTheme="minorHAnsi"/>
          <w:sz w:val="36"/>
          <w:szCs w:val="36"/>
          <w:lang w:eastAsia="it-IT"/>
        </w:rPr>
        <w:t xml:space="preserve">.  Il passo, ora, suona così: </w:t>
      </w:r>
    </w:p>
    <w:p w14:paraId="285D95AB"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p>
    <w:p w14:paraId="29439890"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 xml:space="preserve">«L’Arameo [vale a dire Labano, suocero di Giacobbe] voleva eliminare [perseguitava] mio padre [Giacobbe]». </w:t>
      </w:r>
    </w:p>
    <w:p w14:paraId="2140A52E"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w:t>
      </w:r>
      <w:r w:rsidRPr="00425189">
        <w:rPr>
          <w:rFonts w:asciiTheme="minorHAnsi" w:eastAsia="Times New Roman" w:hAnsiTheme="minorHAnsi"/>
          <w:i/>
          <w:iCs/>
          <w:sz w:val="36"/>
          <w:szCs w:val="36"/>
          <w:lang w:eastAsia="it-IT"/>
        </w:rPr>
        <w:t>Vulgata</w:t>
      </w:r>
      <w:r w:rsidRPr="00425189">
        <w:rPr>
          <w:rFonts w:asciiTheme="minorHAnsi" w:eastAsia="Times New Roman" w:hAnsiTheme="minorHAnsi"/>
          <w:sz w:val="36"/>
          <w:szCs w:val="36"/>
          <w:lang w:eastAsia="it-IT"/>
        </w:rPr>
        <w:t>: «</w:t>
      </w:r>
      <w:proofErr w:type="spellStart"/>
      <w:r w:rsidRPr="00425189">
        <w:rPr>
          <w:rFonts w:asciiTheme="minorHAnsi" w:eastAsia="Times New Roman" w:hAnsiTheme="minorHAnsi"/>
          <w:sz w:val="36"/>
          <w:szCs w:val="36"/>
          <w:lang w:eastAsia="it-IT"/>
        </w:rPr>
        <w:t>Syrus</w:t>
      </w:r>
      <w:proofErr w:type="spellEnd"/>
      <w:r w:rsidRPr="00425189">
        <w:rPr>
          <w:rFonts w:asciiTheme="minorHAnsi" w:eastAsia="Times New Roman" w:hAnsiTheme="minorHAnsi"/>
          <w:sz w:val="36"/>
          <w:szCs w:val="36"/>
          <w:lang w:eastAsia="it-IT"/>
        </w:rPr>
        <w:t xml:space="preserve"> </w:t>
      </w:r>
      <w:proofErr w:type="spellStart"/>
      <w:r w:rsidRPr="00425189">
        <w:rPr>
          <w:rFonts w:asciiTheme="minorHAnsi" w:eastAsia="Times New Roman" w:hAnsiTheme="minorHAnsi"/>
          <w:sz w:val="36"/>
          <w:szCs w:val="36"/>
          <w:lang w:eastAsia="it-IT"/>
        </w:rPr>
        <w:t>persequebatur</w:t>
      </w:r>
      <w:proofErr w:type="spellEnd"/>
      <w:r w:rsidRPr="00425189">
        <w:rPr>
          <w:rFonts w:asciiTheme="minorHAnsi" w:eastAsia="Times New Roman" w:hAnsiTheme="minorHAnsi"/>
          <w:sz w:val="36"/>
          <w:szCs w:val="36"/>
          <w:lang w:eastAsia="it-IT"/>
        </w:rPr>
        <w:t xml:space="preserve"> </w:t>
      </w:r>
      <w:proofErr w:type="spellStart"/>
      <w:r w:rsidRPr="00425189">
        <w:rPr>
          <w:rFonts w:asciiTheme="minorHAnsi" w:eastAsia="Times New Roman" w:hAnsiTheme="minorHAnsi"/>
          <w:sz w:val="36"/>
          <w:szCs w:val="36"/>
          <w:lang w:eastAsia="it-IT"/>
        </w:rPr>
        <w:t>patrem</w:t>
      </w:r>
      <w:proofErr w:type="spellEnd"/>
      <w:r w:rsidRPr="00425189">
        <w:rPr>
          <w:rFonts w:asciiTheme="minorHAnsi" w:eastAsia="Times New Roman" w:hAnsiTheme="minorHAnsi"/>
          <w:sz w:val="36"/>
          <w:szCs w:val="36"/>
          <w:lang w:eastAsia="it-IT"/>
        </w:rPr>
        <w:t xml:space="preserve"> </w:t>
      </w:r>
      <w:proofErr w:type="spellStart"/>
      <w:r w:rsidRPr="00425189">
        <w:rPr>
          <w:rFonts w:asciiTheme="minorHAnsi" w:eastAsia="Times New Roman" w:hAnsiTheme="minorHAnsi"/>
          <w:sz w:val="36"/>
          <w:szCs w:val="36"/>
          <w:lang w:eastAsia="it-IT"/>
        </w:rPr>
        <w:t>meum</w:t>
      </w:r>
      <w:proofErr w:type="spellEnd"/>
      <w:r w:rsidRPr="00425189">
        <w:rPr>
          <w:rFonts w:asciiTheme="minorHAnsi" w:eastAsia="Times New Roman" w:hAnsiTheme="minorHAnsi"/>
          <w:sz w:val="36"/>
          <w:szCs w:val="36"/>
          <w:lang w:eastAsia="it-IT"/>
        </w:rPr>
        <w:t>»]</w:t>
      </w:r>
    </w:p>
    <w:p w14:paraId="480D9985"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Poi la vicenda si snoda in maniera analoga alla precedente. La chiave di lettura è però mutata in modo complessivo: qui si tratta di ripercorrere la storia di un popolo perseguitato fin dall’inizio, ma anche continuamente assistito da Dio. La persecuzione e la risposta presente nell’aiuto divino divengono i perni su cui ruota una forma particolare di identità ebraica.</w:t>
      </w:r>
    </w:p>
    <w:p w14:paraId="4CC76BEA"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 xml:space="preserve">. </w:t>
      </w:r>
    </w:p>
    <w:p w14:paraId="1983DFBB" w14:textId="77777777" w:rsidR="00425189" w:rsidRPr="00425189" w:rsidRDefault="00425189" w:rsidP="00425189">
      <w:pPr>
        <w:spacing w:line="240" w:lineRule="auto"/>
        <w:ind w:left="0" w:firstLine="284"/>
        <w:rPr>
          <w:rFonts w:asciiTheme="minorHAnsi" w:eastAsia="Times New Roman" w:hAnsiTheme="minorHAnsi"/>
          <w:sz w:val="36"/>
          <w:szCs w:val="36"/>
          <w:lang w:eastAsia="it-IT"/>
        </w:rPr>
      </w:pPr>
      <w:r w:rsidRPr="00425189">
        <w:rPr>
          <w:rFonts w:asciiTheme="minorHAnsi" w:eastAsia="Times New Roman" w:hAnsiTheme="minorHAnsi"/>
          <w:sz w:val="36"/>
          <w:szCs w:val="36"/>
          <w:lang w:eastAsia="it-IT"/>
        </w:rPr>
        <w:t xml:space="preserve">Coniugate in forme diverse, restano ancora oggi percepibili le due polarità prima descritte: da un lato vi è la volontà di privilegiare in modo affermativo la lunga, complessa ed «errante» storia degli ebrei, senza dare un peso determinante alla pur innegabile componente di minaccia; dall’altra vi è la propensione a guardare all’identità ebraica come formatasi, fin dall’inizio, all’insegna dalla persecuzione. L’essere stati perseguitati alimenta il senso di sentirsi in ogni caso dei minacciati. </w:t>
      </w:r>
    </w:p>
    <w:p w14:paraId="3B3833B4" w14:textId="77777777" w:rsidR="00D272A5" w:rsidRPr="00866C14" w:rsidRDefault="00D272A5" w:rsidP="00155E10">
      <w:pPr>
        <w:spacing w:line="240" w:lineRule="auto"/>
        <w:ind w:left="0"/>
        <w:rPr>
          <w:rFonts w:asciiTheme="minorHAnsi" w:eastAsia="Times New Roman" w:hAnsiTheme="minorHAnsi"/>
          <w:sz w:val="36"/>
          <w:szCs w:val="36"/>
          <w:lang w:eastAsia="it-IT"/>
        </w:rPr>
      </w:pPr>
    </w:p>
    <w:p w14:paraId="6AEE6361" w14:textId="77777777" w:rsidR="00D272A5" w:rsidRPr="00866C14" w:rsidRDefault="00D272A5" w:rsidP="006C76B5">
      <w:pPr>
        <w:spacing w:line="240" w:lineRule="auto"/>
        <w:ind w:left="0" w:firstLine="284"/>
        <w:rPr>
          <w:rFonts w:asciiTheme="minorHAnsi" w:eastAsia="Times New Roman" w:hAnsiTheme="minorHAnsi"/>
          <w:sz w:val="36"/>
          <w:szCs w:val="36"/>
          <w:lang w:eastAsia="it-IT"/>
        </w:rPr>
      </w:pPr>
    </w:p>
    <w:p w14:paraId="5AF3C997" w14:textId="633901EA" w:rsidR="00D272A5" w:rsidRPr="00866C14" w:rsidRDefault="00155E10" w:rsidP="006C76B5">
      <w:pPr>
        <w:spacing w:line="240" w:lineRule="auto"/>
        <w:ind w:left="0" w:firstLine="284"/>
        <w:rPr>
          <w:rFonts w:asciiTheme="minorHAnsi" w:eastAsia="Times New Roman" w:hAnsiTheme="minorHAnsi"/>
          <w:b/>
          <w:bCs/>
          <w:color w:val="C45911" w:themeColor="accent2" w:themeShade="BF"/>
          <w:sz w:val="36"/>
          <w:szCs w:val="36"/>
          <w:lang w:eastAsia="it-IT"/>
        </w:rPr>
      </w:pPr>
      <w:r w:rsidRPr="00866C14">
        <w:rPr>
          <w:rFonts w:asciiTheme="minorHAnsi" w:eastAsiaTheme="minorHAnsi" w:hAnsiTheme="minorHAnsi"/>
          <w:b/>
          <w:bCs/>
          <w:color w:val="C45911" w:themeColor="accent2" w:themeShade="BF"/>
          <w:kern w:val="2"/>
          <w:sz w:val="36"/>
          <w:szCs w:val="36"/>
          <w14:ligatures w14:val="standardContextual"/>
        </w:rPr>
        <w:t>La «</w:t>
      </w:r>
      <w:r w:rsidRPr="006C76B5">
        <w:rPr>
          <w:rFonts w:asciiTheme="minorHAnsi" w:eastAsiaTheme="minorHAnsi" w:hAnsiTheme="minorHAnsi"/>
          <w:b/>
          <w:bCs/>
          <w:color w:val="C45911" w:themeColor="accent2" w:themeShade="BF"/>
          <w:kern w:val="2"/>
          <w:sz w:val="36"/>
          <w:szCs w:val="36"/>
          <w14:ligatures w14:val="standardContextual"/>
        </w:rPr>
        <w:t>terra che il Signore ha giurato ai nostri padri di dare</w:t>
      </w:r>
      <w:r w:rsidRPr="00866C14">
        <w:rPr>
          <w:rFonts w:asciiTheme="minorHAnsi" w:eastAsiaTheme="minorHAnsi" w:hAnsiTheme="minorHAnsi"/>
          <w:b/>
          <w:bCs/>
          <w:color w:val="C45911" w:themeColor="accent2" w:themeShade="BF"/>
          <w:kern w:val="2"/>
          <w:sz w:val="36"/>
          <w:szCs w:val="36"/>
          <w14:ligatures w14:val="standardContextual"/>
        </w:rPr>
        <w:t>»</w:t>
      </w:r>
    </w:p>
    <w:p w14:paraId="5654300B" w14:textId="77777777" w:rsidR="00155E10" w:rsidRPr="00866C14" w:rsidRDefault="00155E10" w:rsidP="006C76B5">
      <w:pPr>
        <w:spacing w:line="240" w:lineRule="auto"/>
        <w:ind w:left="0" w:firstLine="284"/>
        <w:rPr>
          <w:rFonts w:asciiTheme="minorHAnsi" w:eastAsia="Times New Roman" w:hAnsiTheme="minorHAnsi"/>
          <w:sz w:val="36"/>
          <w:szCs w:val="36"/>
          <w:lang w:eastAsia="it-IT"/>
        </w:rPr>
      </w:pPr>
    </w:p>
    <w:p w14:paraId="1688C181" w14:textId="77777777" w:rsidR="00F55FF7" w:rsidRPr="00866C14" w:rsidRDefault="006C76B5" w:rsidP="006C76B5">
      <w:pPr>
        <w:spacing w:line="240" w:lineRule="auto"/>
        <w:ind w:left="0" w:firstLine="284"/>
        <w:rPr>
          <w:rStyle w:val="Titolo2Carattere"/>
          <w:rFonts w:ascii="Arial" w:hAnsi="Arial" w:cs="Arial"/>
          <w:color w:val="A6122D"/>
          <w:sz w:val="36"/>
          <w:szCs w:val="36"/>
          <w:vertAlign w:val="superscript"/>
        </w:rPr>
      </w:pPr>
      <w:r w:rsidRPr="006C76B5">
        <w:rPr>
          <w:rFonts w:asciiTheme="minorHAnsi" w:eastAsia="Times New Roman" w:hAnsiTheme="minorHAnsi"/>
          <w:sz w:val="36"/>
          <w:szCs w:val="36"/>
          <w:lang w:eastAsia="it-IT"/>
        </w:rPr>
        <w:lastRenderedPageBreak/>
        <w:t xml:space="preserve">All’origine occorre </w:t>
      </w:r>
      <w:r w:rsidRPr="006C76B5">
        <w:rPr>
          <w:rFonts w:asciiTheme="minorHAnsi" w:eastAsia="Times New Roman" w:hAnsiTheme="minorHAnsi"/>
          <w:b/>
          <w:bCs/>
          <w:color w:val="C45911" w:themeColor="accent2" w:themeShade="BF"/>
          <w:sz w:val="36"/>
          <w:szCs w:val="36"/>
          <w:lang w:eastAsia="it-IT"/>
        </w:rPr>
        <w:t>entrare</w:t>
      </w:r>
      <w:r w:rsidRPr="006C76B5">
        <w:rPr>
          <w:rFonts w:asciiTheme="minorHAnsi" w:eastAsia="Times New Roman" w:hAnsiTheme="minorHAnsi"/>
          <w:sz w:val="36"/>
          <w:szCs w:val="36"/>
          <w:lang w:eastAsia="it-IT"/>
        </w:rPr>
        <w:t xml:space="preserve"> non ritornare alla terra. Invece di radici stanziali c’è giuramento del Signore. I padri sono coloro a cui è stato comunicato il giuramento non coloro che sono entrati nella terra</w:t>
      </w:r>
      <w:r w:rsidR="00155E10" w:rsidRPr="00866C14">
        <w:rPr>
          <w:rFonts w:asciiTheme="minorHAnsi" w:eastAsia="Times New Roman" w:hAnsiTheme="minorHAnsi"/>
          <w:sz w:val="36"/>
          <w:szCs w:val="36"/>
          <w:lang w:eastAsia="it-IT"/>
        </w:rPr>
        <w:t xml:space="preserve"> su cui al più hanno soggiornato</w:t>
      </w:r>
      <w:r w:rsidR="00CF63D0" w:rsidRPr="00866C14">
        <w:rPr>
          <w:rFonts w:asciiTheme="minorHAnsi" w:eastAsia="Times New Roman" w:hAnsiTheme="minorHAnsi"/>
          <w:sz w:val="36"/>
          <w:szCs w:val="36"/>
          <w:lang w:eastAsia="it-IT"/>
        </w:rPr>
        <w:t xml:space="preserve"> come </w:t>
      </w:r>
      <w:proofErr w:type="spellStart"/>
      <w:r w:rsidR="00CF63D0" w:rsidRPr="00866C14">
        <w:rPr>
          <w:rFonts w:asciiTheme="minorHAnsi" w:eastAsia="Times New Roman" w:hAnsiTheme="minorHAnsi"/>
          <w:i/>
          <w:iCs/>
          <w:sz w:val="36"/>
          <w:szCs w:val="36"/>
          <w:lang w:eastAsia="it-IT"/>
        </w:rPr>
        <w:t>gherim</w:t>
      </w:r>
      <w:proofErr w:type="spellEnd"/>
      <w:r w:rsidR="00CF63D0" w:rsidRPr="00866C14">
        <w:rPr>
          <w:rFonts w:asciiTheme="minorHAnsi" w:eastAsia="Times New Roman" w:hAnsiTheme="minorHAnsi"/>
          <w:sz w:val="36"/>
          <w:szCs w:val="36"/>
          <w:lang w:eastAsia="it-IT"/>
        </w:rPr>
        <w:t>.</w:t>
      </w:r>
      <w:r w:rsidR="00F55FF7" w:rsidRPr="00866C14">
        <w:rPr>
          <w:rStyle w:val="Titolo2Carattere"/>
          <w:rFonts w:ascii="Arial" w:hAnsi="Arial" w:cs="Arial"/>
          <w:color w:val="A6122D"/>
          <w:sz w:val="36"/>
          <w:szCs w:val="36"/>
          <w:vertAlign w:val="superscript"/>
        </w:rPr>
        <w:t xml:space="preserve"> </w:t>
      </w:r>
    </w:p>
    <w:p w14:paraId="5FD474BD" w14:textId="77777777" w:rsidR="00F55FF7" w:rsidRPr="00866C14" w:rsidRDefault="00F55FF7" w:rsidP="006C76B5">
      <w:pPr>
        <w:spacing w:line="240" w:lineRule="auto"/>
        <w:ind w:left="0" w:firstLine="284"/>
        <w:rPr>
          <w:rStyle w:val="Titolo2Carattere"/>
          <w:rFonts w:ascii="Arial" w:hAnsi="Arial" w:cs="Arial"/>
          <w:color w:val="A6122D"/>
          <w:sz w:val="36"/>
          <w:szCs w:val="36"/>
          <w:vertAlign w:val="superscript"/>
        </w:rPr>
      </w:pPr>
    </w:p>
    <w:p w14:paraId="64F22F68" w14:textId="6B972E82" w:rsidR="006C76B5" w:rsidRPr="006C76B5" w:rsidRDefault="00F55FF7" w:rsidP="00F55FF7">
      <w:pPr>
        <w:spacing w:line="240" w:lineRule="auto"/>
        <w:ind w:left="0" w:firstLine="284"/>
        <w:jc w:val="left"/>
        <w:rPr>
          <w:rFonts w:asciiTheme="minorHAnsi" w:eastAsia="Times New Roman" w:hAnsiTheme="minorHAnsi"/>
          <w:sz w:val="36"/>
          <w:szCs w:val="36"/>
          <w:lang w:eastAsia="it-IT"/>
        </w:rPr>
      </w:pPr>
      <w:r w:rsidRPr="00866C14">
        <w:rPr>
          <w:rStyle w:val="Titolo2Carattere"/>
          <w:rFonts w:asciiTheme="minorHAnsi" w:hAnsiTheme="minorHAnsi" w:cstheme="minorHAnsi"/>
          <w:b/>
          <w:bCs/>
          <w:color w:val="C45911" w:themeColor="accent2" w:themeShade="BF"/>
          <w:sz w:val="36"/>
          <w:szCs w:val="36"/>
        </w:rPr>
        <w:t>Genesi 23</w:t>
      </w:r>
      <w:r w:rsidRPr="00866C14">
        <w:rPr>
          <w:rStyle w:val="Titolo2Carattere"/>
          <w:rFonts w:asciiTheme="minorHAnsi" w:hAnsiTheme="minorHAnsi" w:cstheme="minorHAnsi"/>
          <w:color w:val="C45911" w:themeColor="accent2" w:themeShade="BF"/>
          <w:sz w:val="36"/>
          <w:szCs w:val="36"/>
          <w:vertAlign w:val="superscript"/>
        </w:rPr>
        <w:t xml:space="preserve"> </w:t>
      </w:r>
      <w:r w:rsidRPr="00866C14">
        <w:rPr>
          <w:rStyle w:val="Titolo2Carattere"/>
          <w:rFonts w:asciiTheme="minorHAnsi" w:hAnsiTheme="minorHAnsi" w:cstheme="minorHAnsi"/>
          <w:color w:val="A6122D"/>
          <w:sz w:val="36"/>
          <w:szCs w:val="36"/>
          <w:vertAlign w:val="superscript"/>
        </w:rPr>
        <w:t>1</w:t>
      </w:r>
      <w:r w:rsidRPr="00866C14">
        <w:rPr>
          <w:rStyle w:val="text-to-speech"/>
          <w:rFonts w:asciiTheme="minorHAnsi" w:hAnsiTheme="minorHAnsi"/>
          <w:color w:val="111111"/>
          <w:sz w:val="36"/>
          <w:szCs w:val="36"/>
        </w:rPr>
        <w:t> Gli anni della vita di Sara furono centoventisette: questi furono gli anni della vita di Sara. </w:t>
      </w:r>
      <w:r w:rsidRPr="00866C14">
        <w:rPr>
          <w:rStyle w:val="versenumber"/>
          <w:rFonts w:asciiTheme="minorHAnsi" w:hAnsiTheme="minorHAnsi"/>
          <w:color w:val="A6122D"/>
          <w:sz w:val="36"/>
          <w:szCs w:val="36"/>
          <w:vertAlign w:val="superscript"/>
        </w:rPr>
        <w:t>2</w:t>
      </w:r>
      <w:r w:rsidRPr="00866C14">
        <w:rPr>
          <w:rStyle w:val="text-to-speech"/>
          <w:rFonts w:asciiTheme="minorHAnsi" w:hAnsiTheme="minorHAnsi"/>
          <w:color w:val="111111"/>
          <w:sz w:val="36"/>
          <w:szCs w:val="36"/>
        </w:rPr>
        <w:t xml:space="preserve">Sara morì a </w:t>
      </w:r>
      <w:proofErr w:type="spellStart"/>
      <w:r w:rsidRPr="00866C14">
        <w:rPr>
          <w:rStyle w:val="text-to-speech"/>
          <w:rFonts w:asciiTheme="minorHAnsi" w:hAnsiTheme="minorHAnsi"/>
          <w:color w:val="111111"/>
          <w:sz w:val="36"/>
          <w:szCs w:val="36"/>
        </w:rPr>
        <w:t>Kiriat-Arbà</w:t>
      </w:r>
      <w:proofErr w:type="spellEnd"/>
      <w:r w:rsidRPr="00866C14">
        <w:rPr>
          <w:rStyle w:val="text-to-speech"/>
          <w:rFonts w:asciiTheme="minorHAnsi" w:hAnsiTheme="minorHAnsi"/>
          <w:color w:val="111111"/>
          <w:sz w:val="36"/>
          <w:szCs w:val="36"/>
        </w:rPr>
        <w:t xml:space="preserve">, cioè </w:t>
      </w:r>
      <w:proofErr w:type="spellStart"/>
      <w:r w:rsidRPr="00866C14">
        <w:rPr>
          <w:rStyle w:val="text-to-speech"/>
          <w:rFonts w:asciiTheme="minorHAnsi" w:hAnsiTheme="minorHAnsi"/>
          <w:color w:val="111111"/>
          <w:sz w:val="36"/>
          <w:szCs w:val="36"/>
        </w:rPr>
        <w:t>Ebron</w:t>
      </w:r>
      <w:proofErr w:type="spellEnd"/>
      <w:r w:rsidRPr="00866C14">
        <w:rPr>
          <w:rStyle w:val="text-to-speech"/>
          <w:rFonts w:asciiTheme="minorHAnsi" w:hAnsiTheme="minorHAnsi"/>
          <w:color w:val="111111"/>
          <w:sz w:val="36"/>
          <w:szCs w:val="36"/>
        </w:rPr>
        <w:t>, nella terra di Canaan, e Abramo venne a fare il lamento per Sara e a piangerla.</w:t>
      </w:r>
      <w:r w:rsidRPr="00866C14">
        <w:rPr>
          <w:rFonts w:asciiTheme="minorHAnsi" w:hAnsiTheme="minorHAnsi"/>
          <w:color w:val="111111"/>
          <w:sz w:val="36"/>
          <w:szCs w:val="36"/>
        </w:rPr>
        <w:br/>
      </w:r>
      <w:r w:rsidRPr="00866C14">
        <w:rPr>
          <w:rStyle w:val="text-to-speech"/>
          <w:rFonts w:asciiTheme="minorHAnsi" w:hAnsiTheme="minorHAnsi"/>
          <w:color w:val="111111"/>
          <w:sz w:val="36"/>
          <w:szCs w:val="36"/>
          <w:vertAlign w:val="superscript"/>
        </w:rPr>
        <w:t>3</w:t>
      </w:r>
      <w:r w:rsidRPr="00866C14">
        <w:rPr>
          <w:rStyle w:val="text-to-speech"/>
          <w:rFonts w:asciiTheme="minorHAnsi" w:hAnsiTheme="minorHAnsi"/>
          <w:color w:val="111111"/>
          <w:sz w:val="36"/>
          <w:szCs w:val="36"/>
        </w:rPr>
        <w:t>Poi Abramo si staccò dalla salma e parlò agli Ittiti: </w:t>
      </w:r>
      <w:r w:rsidRPr="00866C14">
        <w:rPr>
          <w:rStyle w:val="versenumber"/>
          <w:rFonts w:asciiTheme="minorHAnsi" w:hAnsiTheme="minorHAnsi"/>
          <w:color w:val="A6122D"/>
          <w:sz w:val="36"/>
          <w:szCs w:val="36"/>
          <w:vertAlign w:val="superscript"/>
        </w:rPr>
        <w:t>4</w:t>
      </w:r>
      <w:r w:rsidRPr="00866C14">
        <w:rPr>
          <w:rStyle w:val="text-to-speech"/>
          <w:rFonts w:asciiTheme="minorHAnsi" w:hAnsiTheme="minorHAnsi"/>
          <w:color w:val="111111"/>
          <w:sz w:val="36"/>
          <w:szCs w:val="36"/>
        </w:rPr>
        <w:t xml:space="preserve">"Io sono forestiero </w:t>
      </w:r>
      <w:r w:rsidRPr="00866C14">
        <w:rPr>
          <w:rStyle w:val="text-to-speech"/>
          <w:rFonts w:asciiTheme="minorHAnsi" w:hAnsiTheme="minorHAnsi"/>
          <w:color w:val="111111"/>
          <w:sz w:val="36"/>
          <w:szCs w:val="36"/>
        </w:rPr>
        <w:t>[</w:t>
      </w:r>
      <w:proofErr w:type="spellStart"/>
      <w:r w:rsidRPr="00866C14">
        <w:rPr>
          <w:rStyle w:val="text-to-speech"/>
          <w:rFonts w:asciiTheme="minorHAnsi" w:hAnsiTheme="minorHAnsi"/>
          <w:i/>
          <w:iCs/>
          <w:color w:val="111111"/>
          <w:sz w:val="36"/>
          <w:szCs w:val="36"/>
        </w:rPr>
        <w:t>gher</w:t>
      </w:r>
      <w:proofErr w:type="spellEnd"/>
      <w:r w:rsidRPr="00866C14">
        <w:rPr>
          <w:rStyle w:val="text-to-speech"/>
          <w:rFonts w:asciiTheme="minorHAnsi" w:hAnsiTheme="minorHAnsi"/>
          <w:color w:val="111111"/>
          <w:sz w:val="36"/>
          <w:szCs w:val="36"/>
        </w:rPr>
        <w:t xml:space="preserve">] </w:t>
      </w:r>
      <w:r w:rsidRPr="00866C14">
        <w:rPr>
          <w:rStyle w:val="text-to-speech"/>
          <w:rFonts w:asciiTheme="minorHAnsi" w:hAnsiTheme="minorHAnsi"/>
          <w:color w:val="111111"/>
          <w:sz w:val="36"/>
          <w:szCs w:val="36"/>
        </w:rPr>
        <w:t xml:space="preserve">e di passaggio in mezzo a voi. Datemi la proprietà di un sepolcro in mezzo a voi, perché io possa portar via il morto e </w:t>
      </w:r>
      <w:r w:rsidR="00D96585" w:rsidRPr="00866C14">
        <w:rPr>
          <w:rStyle w:val="text-to-speech"/>
          <w:rFonts w:asciiTheme="minorHAnsi" w:hAnsiTheme="minorHAnsi"/>
          <w:color w:val="111111"/>
          <w:sz w:val="36"/>
          <w:szCs w:val="36"/>
        </w:rPr>
        <w:t>seppellirlo” ..</w:t>
      </w:r>
      <w:r w:rsidRPr="00866C14">
        <w:rPr>
          <w:rStyle w:val="text-to-speech"/>
          <w:rFonts w:asciiTheme="minorHAnsi" w:hAnsiTheme="minorHAnsi"/>
          <w:color w:val="111111"/>
          <w:sz w:val="36"/>
          <w:szCs w:val="36"/>
        </w:rPr>
        <w:t>.</w:t>
      </w:r>
    </w:p>
    <w:p w14:paraId="3C69228A" w14:textId="77777777" w:rsidR="006C76B5" w:rsidRPr="006C76B5" w:rsidRDefault="006C76B5" w:rsidP="00155E10">
      <w:pPr>
        <w:spacing w:line="240" w:lineRule="auto"/>
        <w:ind w:left="0"/>
        <w:rPr>
          <w:rFonts w:asciiTheme="minorHAnsi" w:eastAsia="Times New Roman" w:hAnsiTheme="minorHAnsi"/>
          <w:sz w:val="36"/>
          <w:szCs w:val="36"/>
          <w:lang w:eastAsia="it-IT"/>
        </w:rPr>
      </w:pPr>
    </w:p>
    <w:p w14:paraId="285EE5CC" w14:textId="77777777" w:rsidR="006C76B5" w:rsidRPr="006C76B5" w:rsidRDefault="006C76B5" w:rsidP="006C76B5">
      <w:pPr>
        <w:spacing w:line="240" w:lineRule="auto"/>
        <w:ind w:left="0" w:firstLine="284"/>
        <w:rPr>
          <w:rFonts w:asciiTheme="minorHAnsi" w:eastAsia="Times New Roman" w:hAnsiTheme="minorHAnsi"/>
          <w:b/>
          <w:bCs/>
          <w:color w:val="C45911" w:themeColor="accent2" w:themeShade="BF"/>
          <w:sz w:val="36"/>
          <w:szCs w:val="36"/>
          <w:lang w:eastAsia="it-IT"/>
        </w:rPr>
      </w:pPr>
      <w:r w:rsidRPr="006C76B5">
        <w:rPr>
          <w:rFonts w:asciiTheme="minorHAnsi" w:eastAsia="Times New Roman" w:hAnsiTheme="minorHAnsi"/>
          <w:b/>
          <w:bCs/>
          <w:color w:val="C45911" w:themeColor="accent2" w:themeShade="BF"/>
          <w:sz w:val="36"/>
          <w:szCs w:val="36"/>
          <w:lang w:eastAsia="it-IT"/>
        </w:rPr>
        <w:t>Genesi 15, 18-21</w:t>
      </w:r>
    </w:p>
    <w:p w14:paraId="5BA283FF" w14:textId="77777777" w:rsidR="006C76B5" w:rsidRPr="006C76B5" w:rsidRDefault="006C76B5" w:rsidP="006C76B5">
      <w:pPr>
        <w:spacing w:line="240" w:lineRule="auto"/>
        <w:ind w:left="0"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«In quel giorno il Signore concluse quest’alleanza con Abram:</w:t>
      </w:r>
    </w:p>
    <w:p w14:paraId="04AEB305" w14:textId="77777777" w:rsidR="006C76B5" w:rsidRPr="006C76B5" w:rsidRDefault="006C76B5" w:rsidP="006C76B5">
      <w:pPr>
        <w:spacing w:line="240" w:lineRule="auto"/>
        <w:ind w:left="0"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“alla tua discendenza</w:t>
      </w:r>
    </w:p>
    <w:p w14:paraId="3D167114" w14:textId="77777777" w:rsidR="006C76B5" w:rsidRPr="006C76B5" w:rsidRDefault="006C76B5" w:rsidP="006C76B5">
      <w:pPr>
        <w:spacing w:line="240" w:lineRule="auto"/>
        <w:ind w:left="0"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ti do questa terra,</w:t>
      </w:r>
    </w:p>
    <w:p w14:paraId="20FCD0D4" w14:textId="77777777" w:rsidR="006C76B5" w:rsidRPr="006C76B5" w:rsidRDefault="006C76B5" w:rsidP="006C76B5">
      <w:pPr>
        <w:spacing w:line="240" w:lineRule="auto"/>
        <w:ind w:left="0"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dal fiume d’Egitto</w:t>
      </w:r>
    </w:p>
    <w:p w14:paraId="1DE41036" w14:textId="77777777" w:rsidR="006C76B5" w:rsidRPr="006C76B5" w:rsidRDefault="006C76B5" w:rsidP="006C76B5">
      <w:pPr>
        <w:spacing w:line="240" w:lineRule="auto"/>
        <w:ind w:left="0" w:firstLine="284"/>
        <w:rPr>
          <w:rFonts w:asciiTheme="minorHAnsi" w:eastAsia="Times New Roman" w:hAnsiTheme="minorHAnsi"/>
          <w:sz w:val="36"/>
          <w:szCs w:val="36"/>
          <w:lang w:eastAsia="it-IT"/>
        </w:rPr>
      </w:pPr>
      <w:r w:rsidRPr="006C76B5">
        <w:rPr>
          <w:rFonts w:asciiTheme="minorHAnsi" w:eastAsia="Times New Roman" w:hAnsiTheme="minorHAnsi"/>
          <w:sz w:val="36"/>
          <w:szCs w:val="36"/>
          <w:lang w:eastAsia="it-IT"/>
        </w:rPr>
        <w:t>al grande fiume, il fiume Eufrate”.</w:t>
      </w:r>
    </w:p>
    <w:p w14:paraId="514EAE20" w14:textId="77777777" w:rsidR="006C76B5" w:rsidRPr="006C76B5" w:rsidRDefault="006C76B5" w:rsidP="006C76B5">
      <w:pPr>
        <w:spacing w:line="240" w:lineRule="auto"/>
        <w:ind w:left="0" w:firstLine="284"/>
        <w:jc w:val="left"/>
        <w:rPr>
          <w:rFonts w:asciiTheme="minorHAnsi" w:eastAsiaTheme="minorHAnsi" w:hAnsiTheme="minorHAnsi"/>
          <w:color w:val="111111"/>
          <w:kern w:val="2"/>
          <w:sz w:val="36"/>
          <w:szCs w:val="36"/>
          <w14:ligatures w14:val="standardContextual"/>
        </w:rPr>
      </w:pPr>
      <w:r w:rsidRPr="006C76B5">
        <w:rPr>
          <w:rFonts w:asciiTheme="minorHAnsi" w:eastAsia="Times New Roman" w:hAnsiTheme="minorHAnsi"/>
          <w:sz w:val="36"/>
          <w:szCs w:val="36"/>
          <w:lang w:eastAsia="it-IT"/>
        </w:rPr>
        <w:t xml:space="preserve">La terra dove abitano i </w:t>
      </w:r>
      <w:proofErr w:type="spellStart"/>
      <w:r w:rsidRPr="006C76B5">
        <w:rPr>
          <w:rFonts w:asciiTheme="minorHAnsi" w:eastAsia="Times New Roman" w:hAnsiTheme="minorHAnsi"/>
          <w:sz w:val="36"/>
          <w:szCs w:val="36"/>
          <w:lang w:eastAsia="it-IT"/>
        </w:rPr>
        <w:t>Keniti</w:t>
      </w:r>
      <w:proofErr w:type="spellEnd"/>
      <w:r w:rsidRPr="006C76B5">
        <w:rPr>
          <w:rFonts w:asciiTheme="minorHAnsi" w:eastAsia="Times New Roman" w:hAnsiTheme="minorHAnsi"/>
          <w:sz w:val="36"/>
          <w:szCs w:val="36"/>
          <w:lang w:eastAsia="it-IT"/>
        </w:rPr>
        <w:t xml:space="preserve">, i </w:t>
      </w:r>
      <w:proofErr w:type="spellStart"/>
      <w:r w:rsidRPr="006C76B5">
        <w:rPr>
          <w:rFonts w:asciiTheme="minorHAnsi" w:eastAsiaTheme="minorHAnsi" w:hAnsiTheme="minorHAnsi"/>
          <w:color w:val="111111"/>
          <w:kern w:val="2"/>
          <w:sz w:val="36"/>
          <w:szCs w:val="36"/>
          <w14:ligatures w14:val="standardContextual"/>
        </w:rPr>
        <w:t>Kenizziti</w:t>
      </w:r>
      <w:proofErr w:type="spellEnd"/>
      <w:r w:rsidRPr="006C76B5">
        <w:rPr>
          <w:rFonts w:asciiTheme="minorHAnsi" w:eastAsiaTheme="minorHAnsi" w:hAnsiTheme="minorHAnsi"/>
          <w:color w:val="111111"/>
          <w:kern w:val="2"/>
          <w:sz w:val="36"/>
          <w:szCs w:val="36"/>
          <w14:ligatures w14:val="standardContextual"/>
        </w:rPr>
        <w:t xml:space="preserve">, i </w:t>
      </w:r>
      <w:proofErr w:type="spellStart"/>
      <w:r w:rsidRPr="006C76B5">
        <w:rPr>
          <w:rFonts w:asciiTheme="minorHAnsi" w:eastAsiaTheme="minorHAnsi" w:hAnsiTheme="minorHAnsi"/>
          <w:color w:val="111111"/>
          <w:kern w:val="2"/>
          <w:sz w:val="36"/>
          <w:szCs w:val="36"/>
          <w14:ligatures w14:val="standardContextual"/>
        </w:rPr>
        <w:t>Kadmoniti</w:t>
      </w:r>
      <w:proofErr w:type="spellEnd"/>
      <w:r w:rsidRPr="006C76B5">
        <w:rPr>
          <w:rFonts w:asciiTheme="minorHAnsi" w:eastAsiaTheme="minorHAnsi" w:hAnsiTheme="minorHAnsi"/>
          <w:color w:val="111111"/>
          <w:kern w:val="2"/>
          <w:sz w:val="36"/>
          <w:szCs w:val="36"/>
          <w14:ligatures w14:val="standardContextual"/>
        </w:rPr>
        <w:t>, </w:t>
      </w:r>
      <w:r w:rsidRPr="006C76B5">
        <w:rPr>
          <w:rFonts w:asciiTheme="minorHAnsi" w:eastAsiaTheme="minorHAnsi" w:hAnsiTheme="minorHAnsi"/>
          <w:kern w:val="2"/>
          <w:sz w:val="36"/>
          <w:szCs w:val="36"/>
          <w:vertAlign w:val="superscript"/>
          <w14:ligatures w14:val="standardContextual"/>
        </w:rPr>
        <w:t>2</w:t>
      </w:r>
      <w:r w:rsidRPr="006C76B5">
        <w:rPr>
          <w:rFonts w:asciiTheme="minorHAnsi" w:eastAsiaTheme="minorHAnsi" w:hAnsiTheme="minorHAnsi"/>
          <w:color w:val="A6122D"/>
          <w:kern w:val="2"/>
          <w:sz w:val="36"/>
          <w:szCs w:val="36"/>
          <w:vertAlign w:val="superscript"/>
          <w14:ligatures w14:val="standardContextual"/>
        </w:rPr>
        <w:t>0</w:t>
      </w:r>
      <w:r w:rsidRPr="006C76B5">
        <w:rPr>
          <w:rFonts w:asciiTheme="minorHAnsi" w:eastAsiaTheme="minorHAnsi" w:hAnsiTheme="minorHAnsi"/>
          <w:color w:val="111111"/>
          <w:kern w:val="2"/>
          <w:sz w:val="36"/>
          <w:szCs w:val="36"/>
          <w14:ligatures w14:val="standardContextual"/>
        </w:rPr>
        <w:t xml:space="preserve">gli Ittiti, i </w:t>
      </w:r>
      <w:proofErr w:type="spellStart"/>
      <w:r w:rsidRPr="006C76B5">
        <w:rPr>
          <w:rFonts w:asciiTheme="minorHAnsi" w:eastAsiaTheme="minorHAnsi" w:hAnsiTheme="minorHAnsi"/>
          <w:color w:val="111111"/>
          <w:kern w:val="2"/>
          <w:sz w:val="36"/>
          <w:szCs w:val="36"/>
          <w14:ligatures w14:val="standardContextual"/>
        </w:rPr>
        <w:t>Perizziti</w:t>
      </w:r>
      <w:proofErr w:type="spellEnd"/>
      <w:r w:rsidRPr="006C76B5">
        <w:rPr>
          <w:rFonts w:asciiTheme="minorHAnsi" w:eastAsiaTheme="minorHAnsi" w:hAnsiTheme="minorHAnsi"/>
          <w:color w:val="111111"/>
          <w:kern w:val="2"/>
          <w:sz w:val="36"/>
          <w:szCs w:val="36"/>
          <w14:ligatures w14:val="standardContextual"/>
        </w:rPr>
        <w:t xml:space="preserve">, i </w:t>
      </w:r>
      <w:proofErr w:type="spellStart"/>
      <w:r w:rsidRPr="006C76B5">
        <w:rPr>
          <w:rFonts w:asciiTheme="minorHAnsi" w:eastAsiaTheme="minorHAnsi" w:hAnsiTheme="minorHAnsi"/>
          <w:color w:val="111111"/>
          <w:kern w:val="2"/>
          <w:sz w:val="36"/>
          <w:szCs w:val="36"/>
          <w14:ligatures w14:val="standardContextual"/>
        </w:rPr>
        <w:t>Refaìm</w:t>
      </w:r>
      <w:proofErr w:type="spellEnd"/>
      <w:r w:rsidRPr="006C76B5">
        <w:rPr>
          <w:rFonts w:asciiTheme="minorHAnsi" w:eastAsiaTheme="minorHAnsi" w:hAnsiTheme="minorHAnsi"/>
          <w:color w:val="111111"/>
          <w:kern w:val="2"/>
          <w:sz w:val="36"/>
          <w:szCs w:val="36"/>
          <w14:ligatures w14:val="standardContextual"/>
        </w:rPr>
        <w:t>, </w:t>
      </w:r>
      <w:r w:rsidRPr="006C76B5">
        <w:rPr>
          <w:rFonts w:asciiTheme="minorHAnsi" w:eastAsiaTheme="minorHAnsi" w:hAnsiTheme="minorHAnsi"/>
          <w:color w:val="A6122D"/>
          <w:kern w:val="2"/>
          <w:sz w:val="36"/>
          <w:szCs w:val="36"/>
          <w:vertAlign w:val="superscript"/>
          <w14:ligatures w14:val="standardContextual"/>
        </w:rPr>
        <w:t>21</w:t>
      </w:r>
      <w:r w:rsidRPr="006C76B5">
        <w:rPr>
          <w:rFonts w:asciiTheme="minorHAnsi" w:eastAsiaTheme="minorHAnsi" w:hAnsiTheme="minorHAnsi"/>
          <w:color w:val="111111"/>
          <w:kern w:val="2"/>
          <w:sz w:val="36"/>
          <w:szCs w:val="36"/>
          <w14:ligatures w14:val="standardContextual"/>
        </w:rPr>
        <w:t xml:space="preserve">gli Amorrei, i Cananei, i </w:t>
      </w:r>
      <w:proofErr w:type="spellStart"/>
      <w:r w:rsidRPr="006C76B5">
        <w:rPr>
          <w:rFonts w:asciiTheme="minorHAnsi" w:eastAsiaTheme="minorHAnsi" w:hAnsiTheme="minorHAnsi"/>
          <w:color w:val="111111"/>
          <w:kern w:val="2"/>
          <w:sz w:val="36"/>
          <w:szCs w:val="36"/>
          <w14:ligatures w14:val="standardContextual"/>
        </w:rPr>
        <w:t>Gergesei</w:t>
      </w:r>
      <w:proofErr w:type="spellEnd"/>
      <w:r w:rsidRPr="006C76B5">
        <w:rPr>
          <w:rFonts w:asciiTheme="minorHAnsi" w:eastAsiaTheme="minorHAnsi" w:hAnsiTheme="minorHAnsi"/>
          <w:color w:val="111111"/>
          <w:kern w:val="2"/>
          <w:sz w:val="36"/>
          <w:szCs w:val="36"/>
          <w14:ligatures w14:val="standardContextual"/>
        </w:rPr>
        <w:t xml:space="preserve"> e i Gebusei"».</w:t>
      </w:r>
    </w:p>
    <w:p w14:paraId="527AD88B" w14:textId="77777777" w:rsidR="006C76B5" w:rsidRPr="006C76B5" w:rsidRDefault="006C76B5" w:rsidP="006C76B5">
      <w:pPr>
        <w:spacing w:line="240" w:lineRule="auto"/>
        <w:ind w:left="0" w:firstLine="284"/>
        <w:jc w:val="left"/>
        <w:rPr>
          <w:rFonts w:asciiTheme="minorHAnsi" w:eastAsiaTheme="minorHAnsi" w:hAnsiTheme="minorHAnsi"/>
          <w:color w:val="111111"/>
          <w:kern w:val="2"/>
          <w:sz w:val="36"/>
          <w:szCs w:val="36"/>
          <w14:ligatures w14:val="standardContextual"/>
        </w:rPr>
      </w:pPr>
    </w:p>
    <w:p w14:paraId="29738F38" w14:textId="77777777" w:rsidR="00F372D7" w:rsidRPr="00866C14" w:rsidRDefault="006C76B5" w:rsidP="006C76B5">
      <w:pPr>
        <w:spacing w:line="240" w:lineRule="auto"/>
        <w:ind w:left="0"/>
        <w:jc w:val="left"/>
        <w:rPr>
          <w:rFonts w:asciiTheme="minorHAnsi" w:eastAsiaTheme="minorHAnsi" w:hAnsiTheme="minorHAnsi"/>
          <w:color w:val="111111"/>
          <w:kern w:val="2"/>
          <w:sz w:val="36"/>
          <w:szCs w:val="36"/>
          <w14:ligatures w14:val="standardContextual"/>
        </w:rPr>
      </w:pPr>
      <w:r w:rsidRPr="006C76B5">
        <w:rPr>
          <w:rFonts w:asciiTheme="minorHAnsi" w:eastAsiaTheme="minorHAnsi" w:hAnsiTheme="minorHAnsi"/>
          <w:color w:val="111111"/>
          <w:kern w:val="2"/>
          <w:sz w:val="36"/>
          <w:szCs w:val="36"/>
          <w14:ligatures w14:val="standardContextual"/>
        </w:rPr>
        <w:lastRenderedPageBreak/>
        <w:t xml:space="preserve">    Il fatto che la terra non sia terra madre bensì terra “giurata” e “data” a un popolo che si trova altrove («alla tua discendenza») significa, dare come eredità una terra in precedenza abitata da altri.  </w:t>
      </w:r>
    </w:p>
    <w:p w14:paraId="7E649136" w14:textId="77777777" w:rsidR="00C83C5C" w:rsidRPr="00866C14" w:rsidRDefault="00C83C5C" w:rsidP="006C76B5">
      <w:pPr>
        <w:spacing w:line="240" w:lineRule="auto"/>
        <w:ind w:left="0"/>
        <w:jc w:val="left"/>
        <w:rPr>
          <w:rFonts w:asciiTheme="minorHAnsi" w:eastAsiaTheme="minorHAnsi" w:hAnsiTheme="minorHAnsi"/>
          <w:b/>
          <w:bCs/>
          <w:color w:val="C45911" w:themeColor="accent2" w:themeShade="BF"/>
          <w:kern w:val="2"/>
          <w:sz w:val="36"/>
          <w:szCs w:val="36"/>
          <w14:ligatures w14:val="standardContextual"/>
        </w:rPr>
      </w:pPr>
    </w:p>
    <w:p w14:paraId="4DD21AF2" w14:textId="278CC883" w:rsidR="006C76B5" w:rsidRPr="006C76B5" w:rsidRDefault="00F64FEB" w:rsidP="006C76B5">
      <w:pPr>
        <w:spacing w:line="240" w:lineRule="auto"/>
        <w:ind w:left="0"/>
        <w:jc w:val="left"/>
        <w:rPr>
          <w:rFonts w:asciiTheme="minorHAnsi" w:eastAsiaTheme="minorHAnsi" w:hAnsiTheme="minorHAnsi"/>
          <w:color w:val="111111"/>
          <w:kern w:val="2"/>
          <w:sz w:val="36"/>
          <w:szCs w:val="36"/>
          <w14:ligatures w14:val="standardContextual"/>
        </w:rPr>
      </w:pPr>
      <w:r>
        <w:rPr>
          <w:rFonts w:asciiTheme="minorHAnsi" w:eastAsiaTheme="minorHAnsi" w:hAnsiTheme="minorHAnsi"/>
          <w:b/>
          <w:bCs/>
          <w:color w:val="C45911" w:themeColor="accent2" w:themeShade="BF"/>
          <w:kern w:val="2"/>
          <w:sz w:val="36"/>
          <w:szCs w:val="36"/>
          <w14:ligatures w14:val="standardContextual"/>
        </w:rPr>
        <w:t xml:space="preserve">   </w:t>
      </w:r>
      <w:r w:rsidR="006C76B5" w:rsidRPr="006C76B5">
        <w:rPr>
          <w:rFonts w:asciiTheme="minorHAnsi" w:eastAsiaTheme="minorHAnsi" w:hAnsiTheme="minorHAnsi"/>
          <w:b/>
          <w:bCs/>
          <w:color w:val="C45911" w:themeColor="accent2" w:themeShade="BF"/>
          <w:kern w:val="2"/>
          <w:sz w:val="36"/>
          <w:szCs w:val="36"/>
          <w14:ligatures w14:val="standardContextual"/>
        </w:rPr>
        <w:t>La terra è da conquistare.</w:t>
      </w:r>
    </w:p>
    <w:p w14:paraId="10609693" w14:textId="6478F39D" w:rsidR="006C76B5" w:rsidRPr="00866C14" w:rsidRDefault="006C76B5" w:rsidP="006C76B5">
      <w:pPr>
        <w:spacing w:line="240" w:lineRule="auto"/>
        <w:ind w:left="0" w:firstLine="284"/>
        <w:contextualSpacing/>
        <w:rPr>
          <w:rFonts w:asciiTheme="minorHAnsi" w:eastAsiaTheme="minorHAnsi" w:hAnsiTheme="minorHAnsi"/>
          <w:color w:val="111111"/>
          <w:kern w:val="2"/>
          <w:sz w:val="36"/>
          <w:szCs w:val="36"/>
          <w14:ligatures w14:val="standardContextual"/>
        </w:rPr>
      </w:pPr>
      <w:r w:rsidRPr="006C76B5">
        <w:rPr>
          <w:rFonts w:asciiTheme="minorHAnsi" w:eastAsiaTheme="minorHAnsi" w:hAnsiTheme="minorHAnsi"/>
          <w:color w:val="111111"/>
          <w:kern w:val="2"/>
          <w:sz w:val="36"/>
          <w:szCs w:val="36"/>
          <w14:ligatures w14:val="standardContextual"/>
        </w:rPr>
        <w:t>Fa parte della narrazione biblica - non degli accadimenti ricostruibili storicamente – essere chiamati a cacciare/sterminare (</w:t>
      </w:r>
      <w:proofErr w:type="spellStart"/>
      <w:r w:rsidRPr="006C76B5">
        <w:rPr>
          <w:rFonts w:asciiTheme="minorHAnsi" w:eastAsiaTheme="minorHAnsi" w:hAnsiTheme="minorHAnsi"/>
          <w:i/>
          <w:iCs/>
          <w:color w:val="111111"/>
          <w:kern w:val="2"/>
          <w:sz w:val="36"/>
          <w:szCs w:val="36"/>
          <w14:ligatures w14:val="standardContextual"/>
        </w:rPr>
        <w:t>cherem</w:t>
      </w:r>
      <w:proofErr w:type="spellEnd"/>
      <w:r w:rsidRPr="006C76B5">
        <w:rPr>
          <w:rFonts w:asciiTheme="minorHAnsi" w:eastAsiaTheme="minorHAnsi" w:hAnsiTheme="minorHAnsi"/>
          <w:color w:val="111111"/>
          <w:kern w:val="2"/>
          <w:sz w:val="36"/>
          <w:szCs w:val="36"/>
          <w14:ligatures w14:val="standardContextual"/>
        </w:rPr>
        <w:t>)i sette popoli che abitano la terra.</w:t>
      </w:r>
      <w:r w:rsidR="00D96585" w:rsidRPr="00866C14">
        <w:rPr>
          <w:rFonts w:asciiTheme="minorHAnsi" w:eastAsiaTheme="minorHAnsi" w:hAnsiTheme="minorHAnsi"/>
          <w:color w:val="111111"/>
          <w:kern w:val="2"/>
          <w:sz w:val="36"/>
          <w:szCs w:val="36"/>
          <w14:ligatures w14:val="standardContextual"/>
        </w:rPr>
        <w:t xml:space="preserve"> Lo </w:t>
      </w:r>
      <w:proofErr w:type="spellStart"/>
      <w:r w:rsidR="00D96585" w:rsidRPr="00866C14">
        <w:rPr>
          <w:rFonts w:asciiTheme="minorHAnsi" w:eastAsiaTheme="minorHAnsi" w:hAnsiTheme="minorHAnsi"/>
          <w:i/>
          <w:iCs/>
          <w:color w:val="111111"/>
          <w:kern w:val="2"/>
          <w:sz w:val="36"/>
          <w:szCs w:val="36"/>
          <w14:ligatures w14:val="standardContextual"/>
        </w:rPr>
        <w:t>cherem</w:t>
      </w:r>
      <w:proofErr w:type="spellEnd"/>
      <w:r w:rsidR="00D96585" w:rsidRPr="00866C14">
        <w:rPr>
          <w:rFonts w:asciiTheme="minorHAnsi" w:eastAsiaTheme="minorHAnsi" w:hAnsiTheme="minorHAnsi"/>
          <w:i/>
          <w:iCs/>
          <w:color w:val="111111"/>
          <w:kern w:val="2"/>
          <w:sz w:val="36"/>
          <w:szCs w:val="36"/>
          <w14:ligatures w14:val="standardContextual"/>
        </w:rPr>
        <w:t xml:space="preserve"> </w:t>
      </w:r>
      <w:r w:rsidR="00D96585" w:rsidRPr="00866C14">
        <w:rPr>
          <w:rFonts w:asciiTheme="minorHAnsi" w:eastAsiaTheme="minorHAnsi" w:hAnsiTheme="minorHAnsi"/>
          <w:color w:val="111111"/>
          <w:kern w:val="2"/>
          <w:sz w:val="36"/>
          <w:szCs w:val="36"/>
          <w14:ligatures w14:val="standardContextual"/>
        </w:rPr>
        <w:t>è dal punto di vista narrativo una componente fondamentale.</w:t>
      </w:r>
    </w:p>
    <w:p w14:paraId="677BD9B7" w14:textId="77777777" w:rsidR="00F372D7" w:rsidRPr="006C76B5" w:rsidRDefault="00F372D7" w:rsidP="006C76B5">
      <w:pPr>
        <w:spacing w:line="240" w:lineRule="auto"/>
        <w:ind w:left="0" w:firstLine="284"/>
        <w:contextualSpacing/>
        <w:rPr>
          <w:rFonts w:asciiTheme="minorHAnsi" w:eastAsiaTheme="minorHAnsi" w:hAnsiTheme="minorHAnsi"/>
          <w:color w:val="C45911" w:themeColor="accent2" w:themeShade="BF"/>
          <w:kern w:val="2"/>
          <w:sz w:val="36"/>
          <w:szCs w:val="36"/>
          <w14:ligatures w14:val="standardContextual"/>
        </w:rPr>
      </w:pPr>
    </w:p>
    <w:p w14:paraId="155C33F9" w14:textId="77777777" w:rsidR="00F372D7" w:rsidRPr="00866C14" w:rsidRDefault="00F372D7" w:rsidP="00F372D7">
      <w:pPr>
        <w:spacing w:line="240" w:lineRule="auto"/>
        <w:ind w:left="0" w:firstLine="284"/>
        <w:jc w:val="left"/>
        <w:rPr>
          <w:rFonts w:asciiTheme="minorHAnsi" w:eastAsiaTheme="minorHAnsi" w:hAnsiTheme="minorHAnsi"/>
          <w:b/>
          <w:bCs/>
          <w:color w:val="C45911" w:themeColor="accent2" w:themeShade="BF"/>
          <w:kern w:val="2"/>
          <w:sz w:val="36"/>
          <w:szCs w:val="36"/>
          <w14:ligatures w14:val="standardContextual"/>
        </w:rPr>
      </w:pPr>
      <w:r w:rsidRPr="006C76B5">
        <w:rPr>
          <w:rFonts w:asciiTheme="minorHAnsi" w:eastAsiaTheme="minorHAnsi" w:hAnsiTheme="minorHAnsi"/>
          <w:b/>
          <w:bCs/>
          <w:color w:val="C45911" w:themeColor="accent2" w:themeShade="BF"/>
          <w:kern w:val="2"/>
          <w:sz w:val="36"/>
          <w:szCs w:val="36"/>
          <w14:ligatures w14:val="standardContextual"/>
        </w:rPr>
        <w:t>Deuteronomio 7</w:t>
      </w:r>
    </w:p>
    <w:p w14:paraId="36D97423" w14:textId="77777777" w:rsidR="00F372D7" w:rsidRPr="006C76B5" w:rsidRDefault="00F372D7" w:rsidP="00F372D7">
      <w:pPr>
        <w:spacing w:line="240" w:lineRule="auto"/>
        <w:ind w:left="0" w:firstLine="284"/>
        <w:jc w:val="left"/>
        <w:rPr>
          <w:rFonts w:asciiTheme="minorHAnsi" w:eastAsiaTheme="minorHAnsi" w:hAnsiTheme="minorHAnsi"/>
          <w:b/>
          <w:bCs/>
          <w:color w:val="111111"/>
          <w:kern w:val="2"/>
          <w:sz w:val="36"/>
          <w:szCs w:val="36"/>
          <w14:ligatures w14:val="standardContextual"/>
        </w:rPr>
      </w:pPr>
    </w:p>
    <w:p w14:paraId="0D429FEB" w14:textId="77777777" w:rsidR="00F372D7" w:rsidRPr="006C76B5" w:rsidRDefault="00F372D7" w:rsidP="00F372D7">
      <w:pPr>
        <w:spacing w:line="240" w:lineRule="auto"/>
        <w:ind w:left="0" w:firstLine="284"/>
        <w:rPr>
          <w:rFonts w:asciiTheme="minorHAnsi" w:eastAsiaTheme="minorHAnsi" w:hAnsiTheme="minorHAnsi"/>
          <w:color w:val="111111"/>
          <w:kern w:val="2"/>
          <w:sz w:val="36"/>
          <w:szCs w:val="36"/>
          <w14:ligatures w14:val="standardContextual"/>
        </w:rPr>
      </w:pPr>
      <w:r w:rsidRPr="006C76B5">
        <w:rPr>
          <w:rFonts w:asciiTheme="minorHAnsi" w:eastAsiaTheme="minorHAnsi" w:hAnsiTheme="minorHAnsi"/>
          <w:color w:val="111111"/>
          <w:kern w:val="2"/>
          <w:sz w:val="36"/>
          <w:szCs w:val="36"/>
          <w:vertAlign w:val="superscript"/>
          <w14:ligatures w14:val="standardContextual"/>
        </w:rPr>
        <w:t>1</w:t>
      </w:r>
      <w:r w:rsidRPr="006C76B5">
        <w:rPr>
          <w:rFonts w:asciiTheme="minorHAnsi" w:eastAsiaTheme="minorHAnsi" w:hAnsiTheme="minorHAnsi"/>
          <w:color w:val="111111"/>
          <w:kern w:val="2"/>
          <w:sz w:val="36"/>
          <w:szCs w:val="36"/>
          <w14:ligatures w14:val="standardContextual"/>
        </w:rPr>
        <w:t xml:space="preserve">Quando il Signore, tuo Dio, ti avrà introdotto nella terra in cui stai per entrare per prenderne possesso e avrà scacciato davanti a te molte nazioni: gli Ittiti, i </w:t>
      </w:r>
      <w:proofErr w:type="spellStart"/>
      <w:r w:rsidRPr="006C76B5">
        <w:rPr>
          <w:rFonts w:asciiTheme="minorHAnsi" w:eastAsiaTheme="minorHAnsi" w:hAnsiTheme="minorHAnsi"/>
          <w:color w:val="111111"/>
          <w:kern w:val="2"/>
          <w:sz w:val="36"/>
          <w:szCs w:val="36"/>
          <w14:ligatures w14:val="standardContextual"/>
        </w:rPr>
        <w:t>Gergesei</w:t>
      </w:r>
      <w:proofErr w:type="spellEnd"/>
      <w:r w:rsidRPr="006C76B5">
        <w:rPr>
          <w:rFonts w:asciiTheme="minorHAnsi" w:eastAsiaTheme="minorHAnsi" w:hAnsiTheme="minorHAnsi"/>
          <w:color w:val="111111"/>
          <w:kern w:val="2"/>
          <w:sz w:val="36"/>
          <w:szCs w:val="36"/>
          <w14:ligatures w14:val="standardContextual"/>
        </w:rPr>
        <w:t xml:space="preserve">, gli Amorrei, i Cananei, i </w:t>
      </w:r>
      <w:proofErr w:type="spellStart"/>
      <w:r w:rsidRPr="006C76B5">
        <w:rPr>
          <w:rFonts w:asciiTheme="minorHAnsi" w:eastAsiaTheme="minorHAnsi" w:hAnsiTheme="minorHAnsi"/>
          <w:color w:val="111111"/>
          <w:kern w:val="2"/>
          <w:sz w:val="36"/>
          <w:szCs w:val="36"/>
          <w14:ligatures w14:val="standardContextual"/>
        </w:rPr>
        <w:t>Perizziti</w:t>
      </w:r>
      <w:proofErr w:type="spellEnd"/>
      <w:r w:rsidRPr="006C76B5">
        <w:rPr>
          <w:rFonts w:asciiTheme="minorHAnsi" w:eastAsiaTheme="minorHAnsi" w:hAnsiTheme="minorHAnsi"/>
          <w:color w:val="111111"/>
          <w:kern w:val="2"/>
          <w:sz w:val="36"/>
          <w:szCs w:val="36"/>
          <w14:ligatures w14:val="standardContextual"/>
        </w:rPr>
        <w:t xml:space="preserve">, gli </w:t>
      </w:r>
      <w:proofErr w:type="spellStart"/>
      <w:r w:rsidRPr="006C76B5">
        <w:rPr>
          <w:rFonts w:asciiTheme="minorHAnsi" w:eastAsiaTheme="minorHAnsi" w:hAnsiTheme="minorHAnsi"/>
          <w:color w:val="111111"/>
          <w:kern w:val="2"/>
          <w:sz w:val="36"/>
          <w:szCs w:val="36"/>
          <w14:ligatures w14:val="standardContextual"/>
        </w:rPr>
        <w:t>Evei</w:t>
      </w:r>
      <w:proofErr w:type="spellEnd"/>
      <w:r w:rsidRPr="006C76B5">
        <w:rPr>
          <w:rFonts w:asciiTheme="minorHAnsi" w:eastAsiaTheme="minorHAnsi" w:hAnsiTheme="minorHAnsi"/>
          <w:color w:val="111111"/>
          <w:kern w:val="2"/>
          <w:sz w:val="36"/>
          <w:szCs w:val="36"/>
          <w14:ligatures w14:val="standardContextual"/>
        </w:rPr>
        <w:t xml:space="preserve"> e i Gebusei, sette nazioni più grandi e più potenti di te, </w:t>
      </w:r>
      <w:r w:rsidRPr="006C76B5">
        <w:rPr>
          <w:rFonts w:asciiTheme="minorHAnsi" w:eastAsiaTheme="minorHAnsi" w:hAnsiTheme="minorHAnsi"/>
          <w:kern w:val="2"/>
          <w:sz w:val="36"/>
          <w:szCs w:val="36"/>
          <w:vertAlign w:val="superscript"/>
          <w14:ligatures w14:val="standardContextual"/>
        </w:rPr>
        <w:t>2</w:t>
      </w:r>
      <w:r w:rsidRPr="006C76B5">
        <w:rPr>
          <w:rFonts w:asciiTheme="minorHAnsi" w:eastAsiaTheme="minorHAnsi" w:hAnsiTheme="minorHAnsi"/>
          <w:color w:val="111111"/>
          <w:kern w:val="2"/>
          <w:sz w:val="36"/>
          <w:szCs w:val="36"/>
          <w14:ligatures w14:val="standardContextual"/>
        </w:rPr>
        <w:t>quando il Signore, tuo Dio, le avrà messe in tuo potere e tu le avrai sconfitte, tu le voterai allo sterminio. Con esse non stringerai alcuna alleanza e nei loro confronti non avrai pietà. </w:t>
      </w:r>
      <w:r w:rsidRPr="006C76B5">
        <w:rPr>
          <w:rFonts w:asciiTheme="minorHAnsi" w:eastAsiaTheme="minorHAnsi" w:hAnsiTheme="minorHAnsi"/>
          <w:kern w:val="2"/>
          <w:sz w:val="36"/>
          <w:szCs w:val="36"/>
          <w:vertAlign w:val="superscript"/>
          <w14:ligatures w14:val="standardContextual"/>
        </w:rPr>
        <w:t>3</w:t>
      </w:r>
      <w:r w:rsidRPr="006C76B5">
        <w:rPr>
          <w:rFonts w:asciiTheme="minorHAnsi" w:eastAsiaTheme="minorHAnsi" w:hAnsiTheme="minorHAnsi"/>
          <w:color w:val="111111"/>
          <w:kern w:val="2"/>
          <w:sz w:val="36"/>
          <w:szCs w:val="36"/>
          <w14:ligatures w14:val="standardContextual"/>
        </w:rPr>
        <w:t>Non costituirai legami di parentela con loro, non darai le tue figlie ai loro figli e non prenderai le loro figlie per i tuoi figli, </w:t>
      </w:r>
      <w:r w:rsidRPr="006C76B5">
        <w:rPr>
          <w:rFonts w:asciiTheme="minorHAnsi" w:eastAsiaTheme="minorHAnsi" w:hAnsiTheme="minorHAnsi"/>
          <w:kern w:val="2"/>
          <w:sz w:val="36"/>
          <w:szCs w:val="36"/>
          <w:vertAlign w:val="superscript"/>
          <w14:ligatures w14:val="standardContextual"/>
        </w:rPr>
        <w:t>4</w:t>
      </w:r>
      <w:r w:rsidRPr="006C76B5">
        <w:rPr>
          <w:rFonts w:asciiTheme="minorHAnsi" w:eastAsiaTheme="minorHAnsi" w:hAnsiTheme="minorHAnsi"/>
          <w:color w:val="111111"/>
          <w:kern w:val="2"/>
          <w:sz w:val="36"/>
          <w:szCs w:val="36"/>
          <w14:ligatures w14:val="standardContextual"/>
        </w:rPr>
        <w:t>perché allontanerebbero la tua discendenza dal seguire me, per farli servire a dèi stranieri, e l'ira del Signore si accenderebbe contro di voi e ben presto vi distruggerebbe…».</w:t>
      </w:r>
    </w:p>
    <w:p w14:paraId="4FFAE6E9" w14:textId="4911F4D5" w:rsidR="00F372D7" w:rsidRPr="006C76B5" w:rsidRDefault="00F372D7" w:rsidP="00F372D7">
      <w:pPr>
        <w:spacing w:line="240" w:lineRule="auto"/>
        <w:ind w:left="0" w:firstLine="284"/>
        <w:rPr>
          <w:rFonts w:asciiTheme="minorHAnsi" w:eastAsiaTheme="minorHAnsi" w:hAnsiTheme="minorHAnsi"/>
          <w:color w:val="111111"/>
          <w:kern w:val="2"/>
          <w:sz w:val="36"/>
          <w:szCs w:val="36"/>
          <w14:ligatures w14:val="standardContextual"/>
        </w:rPr>
      </w:pPr>
      <w:r w:rsidRPr="006C76B5">
        <w:rPr>
          <w:rFonts w:asciiTheme="minorHAnsi" w:eastAsiaTheme="minorHAnsi" w:hAnsiTheme="minorHAnsi"/>
          <w:color w:val="111111"/>
          <w:kern w:val="2"/>
          <w:sz w:val="36"/>
          <w:szCs w:val="36"/>
          <w14:ligatures w14:val="standardContextual"/>
        </w:rPr>
        <w:t>.</w:t>
      </w:r>
    </w:p>
    <w:p w14:paraId="647D4504" w14:textId="71056B73" w:rsidR="006C76B5" w:rsidRPr="006C76B5" w:rsidRDefault="006C76B5" w:rsidP="006C76B5">
      <w:pPr>
        <w:spacing w:line="240" w:lineRule="auto"/>
        <w:ind w:left="0" w:firstLine="284"/>
        <w:rPr>
          <w:rFonts w:asciiTheme="minorHAnsi" w:eastAsiaTheme="minorHAnsi" w:hAnsiTheme="minorHAnsi"/>
          <w:color w:val="111111"/>
          <w:kern w:val="2"/>
          <w:sz w:val="36"/>
          <w:szCs w:val="36"/>
          <w14:ligatures w14:val="standardContextual"/>
        </w:rPr>
      </w:pPr>
    </w:p>
    <w:p w14:paraId="34CD8C76" w14:textId="77777777" w:rsidR="006C76B5" w:rsidRPr="006C76B5" w:rsidRDefault="006C76B5" w:rsidP="006C76B5">
      <w:pPr>
        <w:spacing w:line="240" w:lineRule="auto"/>
        <w:ind w:left="0" w:firstLine="284"/>
        <w:rPr>
          <w:rFonts w:asciiTheme="minorHAnsi" w:eastAsiaTheme="minorHAnsi" w:hAnsiTheme="minorHAnsi"/>
          <w:color w:val="111111"/>
          <w:kern w:val="2"/>
          <w:sz w:val="36"/>
          <w:szCs w:val="36"/>
          <w14:ligatures w14:val="standardContextual"/>
        </w:rPr>
      </w:pPr>
      <w:r w:rsidRPr="006C76B5">
        <w:rPr>
          <w:rFonts w:asciiTheme="minorHAnsi" w:eastAsiaTheme="minorHAnsi" w:hAnsiTheme="minorHAnsi"/>
          <w:color w:val="111111"/>
          <w:kern w:val="2"/>
          <w:sz w:val="36"/>
          <w:szCs w:val="36"/>
          <w14:ligatures w14:val="standardContextual"/>
        </w:rPr>
        <w:lastRenderedPageBreak/>
        <w:t>«“In principio creò Dio il cielo e la terra”. “In principio”. R. Yișḥaq disse: La Torah avrebbe dovuto avere inizio con “Questo sarà per voi il primo dei mesi” (Es 12,1), che è il primo comandamento dato a Israele. Per quale ragione allora comincia con il racconto della creazione?  “Ha mostrato al suo popolo la potenza delle sue opere, alfine di poter dare loro l’eredità delle nazioni” (Sal 111,6). Infatti se i popoli del mondo dicessero a Israele: “Voi siete dei predon, perché avete preso con la forza le terre appartenenti alle sette nazioni!”, essi potrebbero replicare loro: “Tutta la terra appartiene al Santo, benedetto Egli sia: è lui che l’ha creata e l’ha data a chi parve giusto ai suoi occhi. Con un atto della sua volontà egli l’ha tolta loro e l’ha data a noi.» (</w:t>
      </w:r>
      <w:proofErr w:type="spellStart"/>
      <w:r w:rsidRPr="006C76B5">
        <w:rPr>
          <w:rFonts w:asciiTheme="minorHAnsi" w:eastAsiaTheme="minorHAnsi" w:hAnsiTheme="minorHAnsi"/>
          <w:color w:val="111111"/>
          <w:kern w:val="2"/>
          <w:sz w:val="36"/>
          <w:szCs w:val="36"/>
          <w14:ligatures w14:val="standardContextual"/>
        </w:rPr>
        <w:t>Rashi</w:t>
      </w:r>
      <w:proofErr w:type="spellEnd"/>
      <w:r w:rsidRPr="006C76B5">
        <w:rPr>
          <w:rFonts w:asciiTheme="minorHAnsi" w:eastAsiaTheme="minorHAnsi" w:hAnsiTheme="minorHAnsi"/>
          <w:color w:val="111111"/>
          <w:kern w:val="2"/>
          <w:sz w:val="36"/>
          <w:szCs w:val="36"/>
          <w14:ligatures w14:val="standardContextual"/>
        </w:rPr>
        <w:t xml:space="preserve"> di Troyes -1040-1105 - a Genesi 1,1).</w:t>
      </w:r>
    </w:p>
    <w:p w14:paraId="4C9254D2" w14:textId="77777777" w:rsidR="006C76B5" w:rsidRPr="006C76B5" w:rsidRDefault="006C76B5" w:rsidP="006C76B5">
      <w:pPr>
        <w:spacing w:line="240" w:lineRule="auto"/>
        <w:ind w:left="0" w:firstLine="284"/>
        <w:contextualSpacing/>
        <w:rPr>
          <w:rFonts w:asciiTheme="minorHAnsi" w:eastAsiaTheme="minorHAnsi" w:hAnsiTheme="minorHAnsi"/>
          <w:color w:val="111111"/>
          <w:kern w:val="2"/>
          <w:sz w:val="36"/>
          <w:szCs w:val="36"/>
          <w14:ligatures w14:val="standardContextual"/>
        </w:rPr>
      </w:pPr>
    </w:p>
    <w:p w14:paraId="24CCE0D8" w14:textId="50EA767B" w:rsidR="006C76B5" w:rsidRPr="00866C14" w:rsidRDefault="00F372D7" w:rsidP="006C76B5">
      <w:pPr>
        <w:spacing w:line="240" w:lineRule="auto"/>
        <w:ind w:left="0" w:firstLine="284"/>
        <w:contextualSpacing/>
        <w:rPr>
          <w:rFonts w:asciiTheme="minorHAnsi" w:eastAsiaTheme="minorHAnsi" w:hAnsiTheme="minorHAnsi"/>
          <w:color w:val="111111"/>
          <w:kern w:val="2"/>
          <w:sz w:val="36"/>
          <w:szCs w:val="36"/>
          <w14:ligatures w14:val="standardContextual"/>
        </w:rPr>
      </w:pPr>
      <w:r w:rsidRPr="006C76B5">
        <w:rPr>
          <w:rFonts w:asciiTheme="minorHAnsi" w:eastAsiaTheme="minorHAnsi" w:hAnsiTheme="minorHAnsi"/>
          <w:color w:val="111111"/>
          <w:kern w:val="2"/>
          <w:sz w:val="36"/>
          <w:szCs w:val="36"/>
          <w14:ligatures w14:val="standardContextual"/>
        </w:rPr>
        <w:t>Da un lato li voterai allo sterminio e da l’altro non farai mai sposare con loro i tuoi figli e le tue figlie per il rischio di cadere nell’idolatria. Se fossero stati effettivamente sterminati il problema, con ogni evidenza, non sarebbe sorto</w:t>
      </w:r>
      <w:r w:rsidR="006C76B5" w:rsidRPr="006C76B5">
        <w:rPr>
          <w:rFonts w:asciiTheme="minorHAnsi" w:eastAsiaTheme="minorHAnsi" w:hAnsiTheme="minorHAnsi"/>
          <w:color w:val="111111"/>
          <w:kern w:val="2"/>
          <w:sz w:val="36"/>
          <w:szCs w:val="36"/>
          <w14:ligatures w14:val="standardContextual"/>
        </w:rPr>
        <w:t xml:space="preserve"> Il cacciare/sterminare entra in urto con la constatazione che, in realtà, altri popoli permangono su quella terra. Dopo la guerra di conquista – cfr. il libro di Giosuè -, avvengono delle guerre con popolazioni che invece di essere annientate sono sempre presenti, cfr. i libri dei Giudici e 1-2 Samuele.</w:t>
      </w:r>
    </w:p>
    <w:p w14:paraId="7D83E854" w14:textId="77777777" w:rsidR="00686BA4" w:rsidRPr="00866C14" w:rsidRDefault="00686BA4" w:rsidP="00686BA4">
      <w:pPr>
        <w:spacing w:line="240" w:lineRule="auto"/>
        <w:contextualSpacing/>
        <w:rPr>
          <w:rFonts w:asciiTheme="minorHAnsi" w:eastAsiaTheme="minorHAnsi" w:hAnsiTheme="minorHAnsi"/>
          <w:color w:val="111111"/>
          <w:kern w:val="2"/>
          <w:sz w:val="36"/>
          <w:szCs w:val="36"/>
          <w14:ligatures w14:val="standardContextual"/>
        </w:rPr>
      </w:pPr>
    </w:p>
    <w:p w14:paraId="464C0DB2" w14:textId="252A14B4" w:rsidR="00686BA4" w:rsidRPr="00866C14" w:rsidRDefault="00686BA4" w:rsidP="00686BA4">
      <w:pPr>
        <w:spacing w:line="240" w:lineRule="auto"/>
        <w:ind w:left="0"/>
        <w:contextualSpacing/>
        <w:rPr>
          <w:rFonts w:asciiTheme="minorHAnsi" w:eastAsiaTheme="minorHAnsi" w:hAnsiTheme="minorHAnsi"/>
          <w:b/>
          <w:bCs/>
          <w:color w:val="C45911" w:themeColor="accent2" w:themeShade="BF"/>
          <w:kern w:val="2"/>
          <w:sz w:val="36"/>
          <w:szCs w:val="36"/>
          <w14:ligatures w14:val="standardContextual"/>
        </w:rPr>
      </w:pPr>
      <w:proofErr w:type="spellStart"/>
      <w:r w:rsidRPr="00866C14">
        <w:rPr>
          <w:rFonts w:asciiTheme="minorHAnsi" w:eastAsiaTheme="minorHAnsi" w:hAnsiTheme="minorHAnsi"/>
          <w:b/>
          <w:bCs/>
          <w:color w:val="C45911" w:themeColor="accent2" w:themeShade="BF"/>
          <w:kern w:val="2"/>
          <w:sz w:val="36"/>
          <w:szCs w:val="36"/>
          <w14:ligatures w14:val="standardContextual"/>
        </w:rPr>
        <w:t>Amalek</w:t>
      </w:r>
      <w:proofErr w:type="spellEnd"/>
    </w:p>
    <w:p w14:paraId="0B7C51D1" w14:textId="77777777" w:rsidR="00686BA4" w:rsidRPr="00866C14" w:rsidRDefault="00686BA4" w:rsidP="006C76B5">
      <w:pPr>
        <w:spacing w:line="240" w:lineRule="auto"/>
        <w:ind w:left="0" w:firstLine="284"/>
        <w:contextualSpacing/>
        <w:rPr>
          <w:rFonts w:asciiTheme="minorHAnsi" w:eastAsiaTheme="minorHAnsi" w:hAnsiTheme="minorHAnsi"/>
          <w:b/>
          <w:bCs/>
          <w:color w:val="C45911" w:themeColor="accent2" w:themeShade="BF"/>
          <w:kern w:val="2"/>
          <w:sz w:val="36"/>
          <w:szCs w:val="36"/>
          <w14:ligatures w14:val="standardContextual"/>
        </w:rPr>
      </w:pPr>
    </w:p>
    <w:p w14:paraId="0205ACA4" w14:textId="77777777" w:rsidR="00686BA4" w:rsidRPr="00686BA4" w:rsidRDefault="00686BA4" w:rsidP="00686BA4">
      <w:pPr>
        <w:tabs>
          <w:tab w:val="left" w:pos="142"/>
        </w:tabs>
        <w:spacing w:line="240" w:lineRule="auto"/>
        <w:ind w:left="0"/>
        <w:jc w:val="left"/>
        <w:rPr>
          <w:rFonts w:asciiTheme="minorHAnsi" w:eastAsiaTheme="minorHAnsi" w:hAnsiTheme="minorHAnsi"/>
          <w:b/>
          <w:bCs/>
          <w:color w:val="C45911" w:themeColor="accent2" w:themeShade="BF"/>
          <w:kern w:val="2"/>
          <w:sz w:val="36"/>
          <w:szCs w:val="36"/>
          <w:shd w:val="clear" w:color="auto" w:fill="FFFFFF"/>
          <w14:ligatures w14:val="standardContextual"/>
        </w:rPr>
      </w:pPr>
      <w:r w:rsidRPr="00686BA4">
        <w:rPr>
          <w:rFonts w:asciiTheme="minorHAnsi" w:eastAsiaTheme="minorHAnsi" w:hAnsiTheme="minorHAnsi"/>
          <w:b/>
          <w:bCs/>
          <w:color w:val="C45911" w:themeColor="accent2" w:themeShade="BF"/>
          <w:kern w:val="2"/>
          <w:sz w:val="36"/>
          <w:szCs w:val="36"/>
          <w:shd w:val="clear" w:color="auto" w:fill="FFFFFF"/>
          <w14:ligatures w14:val="standardContextual"/>
        </w:rPr>
        <w:t>Deuteronomio 25</w:t>
      </w:r>
    </w:p>
    <w:p w14:paraId="2EBCB066" w14:textId="77777777" w:rsidR="00686BA4" w:rsidRPr="00686BA4" w:rsidRDefault="00686BA4" w:rsidP="00686BA4">
      <w:pPr>
        <w:tabs>
          <w:tab w:val="left" w:pos="142"/>
        </w:tabs>
        <w:spacing w:line="240" w:lineRule="auto"/>
        <w:ind w:left="0"/>
        <w:rPr>
          <w:rFonts w:asciiTheme="minorHAnsi" w:eastAsiaTheme="minorHAnsi" w:hAnsiTheme="minorHAnsi"/>
          <w:color w:val="222222"/>
          <w:kern w:val="2"/>
          <w:sz w:val="36"/>
          <w:szCs w:val="36"/>
          <w:shd w:val="clear" w:color="auto" w:fill="FFFFFF"/>
          <w14:ligatures w14:val="standardContextual"/>
        </w:rPr>
      </w:pPr>
      <w:r w:rsidRPr="00686BA4">
        <w:rPr>
          <w:rFonts w:asciiTheme="minorHAnsi" w:eastAsiaTheme="minorHAnsi" w:hAnsiTheme="minorHAnsi"/>
          <w:color w:val="222222"/>
          <w:kern w:val="2"/>
          <w:sz w:val="36"/>
          <w:szCs w:val="36"/>
          <w:shd w:val="clear" w:color="auto" w:fill="FFFFFF"/>
          <w14:ligatures w14:val="standardContextual"/>
        </w:rPr>
        <w:lastRenderedPageBreak/>
        <w:t>«</w:t>
      </w:r>
      <w:r w:rsidRPr="00686BA4">
        <w:rPr>
          <w:rFonts w:asciiTheme="minorHAnsi" w:eastAsiaTheme="minorHAnsi" w:hAnsiTheme="minorHAnsi"/>
          <w:kern w:val="2"/>
          <w:sz w:val="36"/>
          <w:szCs w:val="36"/>
          <w:shd w:val="clear" w:color="auto" w:fill="FFFFFF"/>
          <w:vertAlign w:val="superscript"/>
          <w14:ligatures w14:val="standardContextual"/>
        </w:rPr>
        <w:t>17</w:t>
      </w:r>
      <w:r w:rsidRPr="00686BA4">
        <w:rPr>
          <w:rFonts w:asciiTheme="minorHAnsi" w:eastAsiaTheme="minorHAnsi" w:hAnsiTheme="minorHAnsi"/>
          <w:color w:val="222222"/>
          <w:kern w:val="2"/>
          <w:sz w:val="36"/>
          <w:szCs w:val="36"/>
          <w:shd w:val="clear" w:color="auto" w:fill="FFFFFF"/>
          <w14:ligatures w14:val="standardContextual"/>
        </w:rPr>
        <w:t>Ricòrdati di ciò che ti ha fatto Amalèk lungo il cammino, quando uscivate dall'Egitto: </w:t>
      </w:r>
      <w:r w:rsidRPr="00686BA4">
        <w:rPr>
          <w:rFonts w:asciiTheme="minorHAnsi" w:eastAsiaTheme="minorHAnsi" w:hAnsiTheme="minorHAnsi"/>
          <w:kern w:val="2"/>
          <w:sz w:val="36"/>
          <w:szCs w:val="36"/>
          <w:shd w:val="clear" w:color="auto" w:fill="FFFFFF"/>
          <w:vertAlign w:val="superscript"/>
          <w14:ligatures w14:val="standardContextual"/>
        </w:rPr>
        <w:t>18</w:t>
      </w:r>
      <w:r w:rsidRPr="00686BA4">
        <w:rPr>
          <w:rFonts w:asciiTheme="minorHAnsi" w:eastAsiaTheme="minorHAnsi" w:hAnsiTheme="minorHAnsi"/>
          <w:color w:val="222222"/>
          <w:kern w:val="2"/>
          <w:sz w:val="36"/>
          <w:szCs w:val="36"/>
          <w:shd w:val="clear" w:color="auto" w:fill="FFFFFF"/>
          <w14:ligatures w14:val="standardContextual"/>
        </w:rPr>
        <w:t>come ti assalì lungo il cammino e aggredì nella tua carovana tutti i più deboli della retroguardia, mentre tu eri stanco e sfinito. Non ebbe alcun timor di Dio. </w:t>
      </w:r>
      <w:r w:rsidRPr="00686BA4">
        <w:rPr>
          <w:rFonts w:asciiTheme="minorHAnsi" w:eastAsiaTheme="minorHAnsi" w:hAnsiTheme="minorHAnsi"/>
          <w:kern w:val="2"/>
          <w:sz w:val="36"/>
          <w:szCs w:val="36"/>
          <w:shd w:val="clear" w:color="auto" w:fill="FFFFFF"/>
          <w:vertAlign w:val="superscript"/>
          <w14:ligatures w14:val="standardContextual"/>
        </w:rPr>
        <w:t>19</w:t>
      </w:r>
      <w:r w:rsidRPr="00686BA4">
        <w:rPr>
          <w:rFonts w:asciiTheme="minorHAnsi" w:eastAsiaTheme="minorHAnsi" w:hAnsiTheme="minorHAnsi"/>
          <w:color w:val="222222"/>
          <w:kern w:val="2"/>
          <w:sz w:val="36"/>
          <w:szCs w:val="36"/>
          <w:shd w:val="clear" w:color="auto" w:fill="FFFFFF"/>
          <w14:ligatures w14:val="standardContextual"/>
        </w:rPr>
        <w:t>Quando dunque il Signore, tuo Dio, ti avrà assicurato tranquillità, liberandoti da tutti i tuoi nemici all'intorno nella terra che il Signore, tuo Dio, sta per darti in eredità, cancellerai la memoria di Amalèk sotto il cielo. Non dimenticare!</w:t>
      </w:r>
    </w:p>
    <w:p w14:paraId="17C801F7" w14:textId="77777777" w:rsidR="00686BA4" w:rsidRPr="00686BA4" w:rsidRDefault="00686BA4" w:rsidP="00686BA4">
      <w:pPr>
        <w:spacing w:line="240" w:lineRule="auto"/>
        <w:ind w:left="0"/>
        <w:rPr>
          <w:rFonts w:asciiTheme="minorHAnsi" w:eastAsiaTheme="minorHAnsi" w:hAnsiTheme="minorHAnsi"/>
          <w:kern w:val="2"/>
          <w:sz w:val="36"/>
          <w:szCs w:val="36"/>
          <w14:ligatures w14:val="standardContextual"/>
        </w:rPr>
      </w:pPr>
    </w:p>
    <w:p w14:paraId="6F002117" w14:textId="77777777" w:rsidR="00686BA4" w:rsidRPr="00686BA4" w:rsidRDefault="00686BA4" w:rsidP="00686BA4">
      <w:pPr>
        <w:spacing w:line="240" w:lineRule="auto"/>
        <w:ind w:left="0"/>
        <w:rPr>
          <w:rFonts w:asciiTheme="minorHAnsi" w:eastAsiaTheme="minorHAnsi" w:hAnsiTheme="minorHAnsi"/>
          <w:kern w:val="2"/>
          <w:sz w:val="36"/>
          <w:szCs w:val="36"/>
          <w14:ligatures w14:val="standardContextual"/>
        </w:rPr>
      </w:pPr>
      <w:r w:rsidRPr="00686BA4">
        <w:rPr>
          <w:rFonts w:asciiTheme="minorHAnsi" w:eastAsiaTheme="minorHAnsi" w:hAnsiTheme="minorHAnsi"/>
          <w:kern w:val="2"/>
          <w:sz w:val="36"/>
          <w:szCs w:val="36"/>
          <w14:ligatures w14:val="standardContextual"/>
        </w:rPr>
        <w:t xml:space="preserve">Il brano parte dall'individuazione di un nemico assoluto: Amalèk; poi invita a ricordare quanto fece agli ebrei al fine di compiere una </w:t>
      </w:r>
      <w:r w:rsidRPr="00686BA4">
        <w:rPr>
          <w:rFonts w:asciiTheme="minorHAnsi" w:eastAsiaTheme="minorHAnsi" w:hAnsiTheme="minorHAnsi"/>
          <w:i/>
          <w:kern w:val="2"/>
          <w:sz w:val="36"/>
          <w:szCs w:val="36"/>
          <w14:ligatures w14:val="standardContextual"/>
        </w:rPr>
        <w:t xml:space="preserve">damnatio memoriae </w:t>
      </w:r>
      <w:r w:rsidRPr="00686BA4">
        <w:rPr>
          <w:rFonts w:asciiTheme="minorHAnsi" w:eastAsiaTheme="minorHAnsi" w:hAnsiTheme="minorHAnsi"/>
          <w:kern w:val="2"/>
          <w:sz w:val="36"/>
          <w:szCs w:val="36"/>
          <w14:ligatures w14:val="standardContextual"/>
        </w:rPr>
        <w:t>«raschierai via il ricordo di Amalèk sotto il cielo non te lo dimenticare» (</w:t>
      </w:r>
      <w:proofErr w:type="spellStart"/>
      <w:r w:rsidRPr="00686BA4">
        <w:rPr>
          <w:rFonts w:asciiTheme="minorHAnsi" w:eastAsiaTheme="minorHAnsi" w:hAnsiTheme="minorHAnsi"/>
          <w:kern w:val="2"/>
          <w:sz w:val="36"/>
          <w:szCs w:val="36"/>
          <w14:ligatures w14:val="standardContextual"/>
        </w:rPr>
        <w:t>Dt</w:t>
      </w:r>
      <w:proofErr w:type="spellEnd"/>
      <w:r w:rsidRPr="00686BA4">
        <w:rPr>
          <w:rFonts w:asciiTheme="minorHAnsi" w:eastAsiaTheme="minorHAnsi" w:hAnsiTheme="minorHAnsi"/>
          <w:kern w:val="2"/>
          <w:sz w:val="36"/>
          <w:szCs w:val="36"/>
          <w14:ligatures w14:val="standardContextual"/>
        </w:rPr>
        <w:t xml:space="preserve"> 25,17-19). La negazione non sta nel puro e semplice oblio, ma nel ricordarsi di cancellare dalla memoria Amalèk. L'imperativo qui si raggomitola su sé stesso. Si può comandare di ricordare, ma non è dato, «per la </w:t>
      </w:r>
      <w:proofErr w:type="spellStart"/>
      <w:r w:rsidRPr="00686BA4">
        <w:rPr>
          <w:rFonts w:asciiTheme="minorHAnsi" w:eastAsiaTheme="minorHAnsi" w:hAnsiTheme="minorHAnsi"/>
          <w:kern w:val="2"/>
          <w:sz w:val="36"/>
          <w:szCs w:val="36"/>
          <w14:ligatures w14:val="standardContextual"/>
        </w:rPr>
        <w:t>contradizion</w:t>
      </w:r>
      <w:proofErr w:type="spellEnd"/>
      <w:r w:rsidRPr="00686BA4">
        <w:rPr>
          <w:rFonts w:asciiTheme="minorHAnsi" w:eastAsiaTheme="minorHAnsi" w:hAnsiTheme="minorHAnsi"/>
          <w:kern w:val="2"/>
          <w:sz w:val="36"/>
          <w:szCs w:val="36"/>
          <w14:ligatures w14:val="standardContextual"/>
        </w:rPr>
        <w:t xml:space="preserve"> che </w:t>
      </w:r>
      <w:proofErr w:type="spellStart"/>
      <w:r w:rsidRPr="00686BA4">
        <w:rPr>
          <w:rFonts w:asciiTheme="minorHAnsi" w:eastAsiaTheme="minorHAnsi" w:hAnsiTheme="minorHAnsi"/>
          <w:kern w:val="2"/>
          <w:sz w:val="36"/>
          <w:szCs w:val="36"/>
          <w14:ligatures w14:val="standardContextual"/>
        </w:rPr>
        <w:t>nol</w:t>
      </w:r>
      <w:proofErr w:type="spellEnd"/>
      <w:r w:rsidRPr="00686BA4">
        <w:rPr>
          <w:rFonts w:asciiTheme="minorHAnsi" w:eastAsiaTheme="minorHAnsi" w:hAnsiTheme="minorHAnsi"/>
          <w:kern w:val="2"/>
          <w:sz w:val="36"/>
          <w:szCs w:val="36"/>
          <w14:ligatures w14:val="standardContextual"/>
        </w:rPr>
        <w:t xml:space="preserve"> consente», di ordinare l’oblio. Se si crea un nemico assoluto anche quando lo si sconfigge si è sempre prigionieri della sua ombra. </w:t>
      </w:r>
    </w:p>
    <w:p w14:paraId="40689242" w14:textId="77777777" w:rsidR="00686BA4" w:rsidRPr="00866C14" w:rsidRDefault="00686BA4" w:rsidP="00686BA4">
      <w:pPr>
        <w:spacing w:line="240" w:lineRule="auto"/>
        <w:ind w:left="0"/>
        <w:contextualSpacing/>
        <w:rPr>
          <w:rFonts w:asciiTheme="minorHAnsi" w:eastAsiaTheme="minorHAnsi" w:hAnsiTheme="minorHAnsi"/>
          <w:b/>
          <w:bCs/>
          <w:color w:val="C45911" w:themeColor="accent2" w:themeShade="BF"/>
          <w:kern w:val="2"/>
          <w:sz w:val="36"/>
          <w:szCs w:val="36"/>
          <w14:ligatures w14:val="standardContextual"/>
        </w:rPr>
      </w:pPr>
    </w:p>
    <w:p w14:paraId="3F747952" w14:textId="408D6E3D" w:rsidR="00686BA4" w:rsidRPr="00866C14" w:rsidRDefault="00686BA4" w:rsidP="00686BA4">
      <w:pPr>
        <w:spacing w:line="240" w:lineRule="auto"/>
        <w:ind w:left="0"/>
        <w:contextualSpacing/>
        <w:rPr>
          <w:rFonts w:asciiTheme="minorHAnsi" w:eastAsiaTheme="minorHAnsi" w:hAnsiTheme="minorHAnsi"/>
          <w:b/>
          <w:bCs/>
          <w:color w:val="C45911" w:themeColor="accent2" w:themeShade="BF"/>
          <w:kern w:val="2"/>
          <w:sz w:val="36"/>
          <w:szCs w:val="36"/>
          <w14:ligatures w14:val="standardContextual"/>
        </w:rPr>
      </w:pPr>
      <w:r w:rsidRPr="00866C14">
        <w:rPr>
          <w:rFonts w:asciiTheme="minorHAnsi" w:eastAsiaTheme="minorHAnsi" w:hAnsiTheme="minorHAnsi"/>
          <w:b/>
          <w:bCs/>
          <w:color w:val="C45911" w:themeColor="accent2" w:themeShade="BF"/>
          <w:kern w:val="2"/>
          <w:sz w:val="36"/>
          <w:szCs w:val="36"/>
          <w14:ligatures w14:val="standardContextual"/>
        </w:rPr>
        <w:t>Filistei</w:t>
      </w:r>
    </w:p>
    <w:p w14:paraId="60EE3672" w14:textId="5CAFBBC5" w:rsidR="00686BA4" w:rsidRPr="006C76B5" w:rsidRDefault="00686BA4" w:rsidP="00686BA4">
      <w:pPr>
        <w:spacing w:line="240" w:lineRule="auto"/>
        <w:ind w:left="0"/>
        <w:contextualSpacing/>
        <w:rPr>
          <w:rFonts w:asciiTheme="minorHAnsi" w:eastAsiaTheme="minorHAnsi" w:hAnsiTheme="minorHAnsi"/>
          <w:kern w:val="2"/>
          <w:sz w:val="36"/>
          <w:szCs w:val="36"/>
          <w14:ligatures w14:val="standardContextual"/>
        </w:rPr>
      </w:pPr>
      <w:r w:rsidRPr="00866C14">
        <w:rPr>
          <w:rFonts w:asciiTheme="minorHAnsi" w:eastAsiaTheme="minorHAnsi" w:hAnsiTheme="minorHAnsi"/>
          <w:kern w:val="2"/>
          <w:sz w:val="36"/>
          <w:szCs w:val="36"/>
          <w14:ligatures w14:val="standardContextual"/>
        </w:rPr>
        <w:t>I</w:t>
      </w:r>
      <w:r w:rsidRPr="00866C14">
        <w:rPr>
          <w:rFonts w:asciiTheme="minorHAnsi" w:eastAsiaTheme="minorHAnsi" w:hAnsiTheme="minorHAnsi"/>
          <w:color w:val="C45911" w:themeColor="accent2" w:themeShade="BF"/>
          <w:kern w:val="2"/>
          <w:sz w:val="36"/>
          <w:szCs w:val="36"/>
          <w14:ligatures w14:val="standardContextual"/>
        </w:rPr>
        <w:t xml:space="preserve"> </w:t>
      </w:r>
      <w:r w:rsidRPr="00866C14">
        <w:rPr>
          <w:rFonts w:asciiTheme="minorHAnsi" w:eastAsiaTheme="minorHAnsi" w:hAnsiTheme="minorHAnsi"/>
          <w:kern w:val="2"/>
          <w:sz w:val="36"/>
          <w:szCs w:val="36"/>
          <w14:ligatures w14:val="standardContextual"/>
        </w:rPr>
        <w:t xml:space="preserve">filistei sono nemici perenni di Israele ma «popoli del mare» non sono presentati come una popolazione contro la quale esercitare lo </w:t>
      </w:r>
      <w:proofErr w:type="spellStart"/>
      <w:r w:rsidRPr="00866C14">
        <w:rPr>
          <w:rFonts w:asciiTheme="minorHAnsi" w:eastAsiaTheme="minorHAnsi" w:hAnsiTheme="minorHAnsi"/>
          <w:i/>
          <w:iCs/>
          <w:kern w:val="2"/>
          <w:sz w:val="36"/>
          <w:szCs w:val="36"/>
          <w14:ligatures w14:val="standardContextual"/>
        </w:rPr>
        <w:t>cherem</w:t>
      </w:r>
      <w:proofErr w:type="spellEnd"/>
      <w:r w:rsidRPr="00866C14">
        <w:rPr>
          <w:rFonts w:asciiTheme="minorHAnsi" w:eastAsiaTheme="minorHAnsi" w:hAnsiTheme="minorHAnsi"/>
          <w:kern w:val="2"/>
          <w:sz w:val="36"/>
          <w:szCs w:val="36"/>
          <w14:ligatures w14:val="standardContextual"/>
        </w:rPr>
        <w:t xml:space="preserve">. Indicativa in proposito la figura del re Saul che detronizzato da Samuele per ordine divino in quanto non ha condotto fino in fondo lo </w:t>
      </w:r>
      <w:proofErr w:type="spellStart"/>
      <w:r w:rsidRPr="00866C14">
        <w:rPr>
          <w:rFonts w:asciiTheme="minorHAnsi" w:eastAsiaTheme="minorHAnsi" w:hAnsiTheme="minorHAnsi"/>
          <w:i/>
          <w:iCs/>
          <w:kern w:val="2"/>
          <w:sz w:val="36"/>
          <w:szCs w:val="36"/>
          <w14:ligatures w14:val="standardContextual"/>
        </w:rPr>
        <w:t>cherem</w:t>
      </w:r>
      <w:proofErr w:type="spellEnd"/>
      <w:r w:rsidRPr="00866C14">
        <w:rPr>
          <w:rFonts w:asciiTheme="minorHAnsi" w:eastAsiaTheme="minorHAnsi" w:hAnsiTheme="minorHAnsi"/>
          <w:i/>
          <w:iCs/>
          <w:kern w:val="2"/>
          <w:sz w:val="36"/>
          <w:szCs w:val="36"/>
          <w14:ligatures w14:val="standardContextual"/>
        </w:rPr>
        <w:t xml:space="preserve"> </w:t>
      </w:r>
      <w:r w:rsidRPr="00866C14">
        <w:rPr>
          <w:rFonts w:asciiTheme="minorHAnsi" w:eastAsiaTheme="minorHAnsi" w:hAnsiTheme="minorHAnsi"/>
          <w:kern w:val="2"/>
          <w:sz w:val="36"/>
          <w:szCs w:val="36"/>
          <w14:ligatures w14:val="standardContextual"/>
        </w:rPr>
        <w:t xml:space="preserve">contro </w:t>
      </w:r>
      <w:r w:rsidR="00407238" w:rsidRPr="00866C14">
        <w:rPr>
          <w:rFonts w:asciiTheme="minorHAnsi" w:eastAsiaTheme="minorHAnsi" w:hAnsiTheme="minorHAnsi"/>
          <w:kern w:val="2"/>
          <w:sz w:val="36"/>
          <w:szCs w:val="36"/>
          <w14:ligatures w14:val="standardContextual"/>
        </w:rPr>
        <w:t xml:space="preserve">Amalèk (1Sam 15), e muore in battaglia contro </w:t>
      </w:r>
      <w:r w:rsidR="00436C74" w:rsidRPr="00866C14">
        <w:rPr>
          <w:rFonts w:asciiTheme="minorHAnsi" w:eastAsiaTheme="minorHAnsi" w:hAnsiTheme="minorHAnsi"/>
          <w:kern w:val="2"/>
          <w:sz w:val="36"/>
          <w:szCs w:val="36"/>
          <w14:ligatures w14:val="standardContextual"/>
        </w:rPr>
        <w:t xml:space="preserve">i filistei a </w:t>
      </w:r>
      <w:proofErr w:type="spellStart"/>
      <w:r w:rsidR="00436C74" w:rsidRPr="00866C14">
        <w:rPr>
          <w:rFonts w:asciiTheme="minorHAnsi" w:eastAsiaTheme="minorHAnsi" w:hAnsiTheme="minorHAnsi"/>
          <w:kern w:val="2"/>
          <w:sz w:val="36"/>
          <w:szCs w:val="36"/>
          <w14:ligatures w14:val="standardContextual"/>
        </w:rPr>
        <w:t>Gelboe</w:t>
      </w:r>
      <w:proofErr w:type="spellEnd"/>
      <w:r w:rsidR="00436C74" w:rsidRPr="00866C14">
        <w:rPr>
          <w:rFonts w:asciiTheme="minorHAnsi" w:eastAsiaTheme="minorHAnsi" w:hAnsiTheme="minorHAnsi"/>
          <w:kern w:val="2"/>
          <w:sz w:val="36"/>
          <w:szCs w:val="36"/>
          <w14:ligatures w14:val="standardContextual"/>
        </w:rPr>
        <w:t xml:space="preserve"> (1Sam 31),</w:t>
      </w:r>
    </w:p>
    <w:p w14:paraId="013B7C62" w14:textId="77777777" w:rsidR="00436C74" w:rsidRPr="00866C14" w:rsidRDefault="00436C74" w:rsidP="006C76B5">
      <w:pPr>
        <w:spacing w:line="240" w:lineRule="auto"/>
        <w:ind w:left="0" w:firstLine="284"/>
        <w:contextualSpacing/>
        <w:rPr>
          <w:rFonts w:asciiTheme="minorHAnsi" w:eastAsiaTheme="minorHAnsi" w:hAnsiTheme="minorHAnsi"/>
          <w:color w:val="C45911" w:themeColor="accent2" w:themeShade="BF"/>
          <w:kern w:val="2"/>
          <w:sz w:val="36"/>
          <w:szCs w:val="36"/>
          <w14:ligatures w14:val="standardContextual"/>
        </w:rPr>
      </w:pPr>
    </w:p>
    <w:p w14:paraId="65A55B58" w14:textId="77777777" w:rsidR="00436C74" w:rsidRPr="00866C14" w:rsidRDefault="00436C74" w:rsidP="006C76B5">
      <w:pPr>
        <w:spacing w:line="240" w:lineRule="auto"/>
        <w:ind w:left="0" w:firstLine="284"/>
        <w:contextualSpacing/>
        <w:rPr>
          <w:rFonts w:asciiTheme="minorHAnsi" w:eastAsiaTheme="minorHAnsi" w:hAnsiTheme="minorHAnsi"/>
          <w:b/>
          <w:bCs/>
          <w:color w:val="C45911" w:themeColor="accent2" w:themeShade="BF"/>
          <w:kern w:val="2"/>
          <w:sz w:val="36"/>
          <w:szCs w:val="36"/>
          <w14:ligatures w14:val="standardContextual"/>
        </w:rPr>
      </w:pPr>
    </w:p>
    <w:p w14:paraId="1ACF19CB" w14:textId="77777777" w:rsidR="00436C74" w:rsidRPr="00866C14" w:rsidRDefault="00436C74" w:rsidP="006C76B5">
      <w:pPr>
        <w:spacing w:line="240" w:lineRule="auto"/>
        <w:ind w:left="0" w:firstLine="284"/>
        <w:contextualSpacing/>
        <w:rPr>
          <w:rFonts w:asciiTheme="minorHAnsi" w:eastAsiaTheme="minorHAnsi" w:hAnsiTheme="minorHAnsi"/>
          <w:b/>
          <w:bCs/>
          <w:color w:val="C45911" w:themeColor="accent2" w:themeShade="BF"/>
          <w:kern w:val="2"/>
          <w:sz w:val="36"/>
          <w:szCs w:val="36"/>
          <w14:ligatures w14:val="standardContextual"/>
        </w:rPr>
      </w:pPr>
    </w:p>
    <w:p w14:paraId="7C2980B1" w14:textId="77777777" w:rsidR="00436C74" w:rsidRPr="00866C14" w:rsidRDefault="00436C74" w:rsidP="006C76B5">
      <w:pPr>
        <w:spacing w:line="240" w:lineRule="auto"/>
        <w:ind w:left="0" w:firstLine="284"/>
        <w:contextualSpacing/>
        <w:rPr>
          <w:rFonts w:asciiTheme="minorHAnsi" w:eastAsiaTheme="minorHAnsi" w:hAnsiTheme="minorHAnsi"/>
          <w:b/>
          <w:bCs/>
          <w:color w:val="C45911" w:themeColor="accent2" w:themeShade="BF"/>
          <w:kern w:val="2"/>
          <w:sz w:val="36"/>
          <w:szCs w:val="36"/>
          <w14:ligatures w14:val="standardContextual"/>
        </w:rPr>
      </w:pPr>
    </w:p>
    <w:p w14:paraId="62DA8F2A" w14:textId="161D4695" w:rsidR="006C76B5" w:rsidRPr="00866C14" w:rsidRDefault="00436C74" w:rsidP="006C76B5">
      <w:pPr>
        <w:spacing w:line="240" w:lineRule="auto"/>
        <w:ind w:left="0" w:firstLine="284"/>
        <w:contextualSpacing/>
        <w:rPr>
          <w:rFonts w:asciiTheme="minorHAnsi" w:eastAsiaTheme="minorHAnsi" w:hAnsiTheme="minorHAnsi"/>
          <w:b/>
          <w:bCs/>
          <w:color w:val="C45911" w:themeColor="accent2" w:themeShade="BF"/>
          <w:kern w:val="2"/>
          <w:sz w:val="36"/>
          <w:szCs w:val="36"/>
          <w14:ligatures w14:val="standardContextual"/>
        </w:rPr>
      </w:pPr>
      <w:r w:rsidRPr="00866C14">
        <w:rPr>
          <w:rFonts w:asciiTheme="minorHAnsi" w:eastAsiaTheme="minorHAnsi" w:hAnsiTheme="minorHAnsi"/>
          <w:b/>
          <w:bCs/>
          <w:color w:val="C45911" w:themeColor="accent2" w:themeShade="BF"/>
          <w:kern w:val="2"/>
          <w:sz w:val="36"/>
          <w:szCs w:val="36"/>
          <w14:ligatures w14:val="standardContextual"/>
        </w:rPr>
        <w:t>Gebusei</w:t>
      </w:r>
    </w:p>
    <w:p w14:paraId="75B33025" w14:textId="7728456D" w:rsidR="006C76B5" w:rsidRPr="00866C14" w:rsidRDefault="006C76B5" w:rsidP="00436C74">
      <w:pPr>
        <w:spacing w:line="240" w:lineRule="auto"/>
        <w:ind w:left="0"/>
        <w:contextualSpacing/>
        <w:rPr>
          <w:rFonts w:asciiTheme="minorHAnsi" w:eastAsiaTheme="minorHAnsi" w:hAnsiTheme="minorHAnsi"/>
          <w:kern w:val="2"/>
          <w:sz w:val="36"/>
          <w:szCs w:val="36"/>
          <w14:ligatures w14:val="standardContextual"/>
        </w:rPr>
      </w:pPr>
      <w:r w:rsidRPr="006C76B5">
        <w:rPr>
          <w:rFonts w:asciiTheme="minorHAnsi" w:eastAsiaTheme="minorHAnsi" w:hAnsiTheme="minorHAnsi"/>
          <w:kern w:val="2"/>
          <w:sz w:val="36"/>
          <w:szCs w:val="36"/>
          <w14:ligatures w14:val="standardContextual"/>
        </w:rPr>
        <w:t xml:space="preserve"> Gerusalemme è anch’essa città conquistata. Davide la strappò ai Gebusei per sua volontà e non a seguito di un comando divino (cfr. 2 Samuele 5,6-10). Gerusalemme fu resa città “santa” solo in seguito con il trasferimento in essa dell’arca dell’alleanza (cfr. 2Sam 6)].</w:t>
      </w:r>
    </w:p>
    <w:p w14:paraId="0A2F70E1" w14:textId="77777777" w:rsidR="00312AC1" w:rsidRPr="00866C14" w:rsidRDefault="00312AC1" w:rsidP="00436C74">
      <w:pPr>
        <w:spacing w:line="240" w:lineRule="auto"/>
        <w:ind w:left="0"/>
        <w:contextualSpacing/>
        <w:rPr>
          <w:rFonts w:asciiTheme="minorHAnsi" w:eastAsiaTheme="minorHAnsi" w:hAnsiTheme="minorHAnsi"/>
          <w:kern w:val="2"/>
          <w:sz w:val="36"/>
          <w:szCs w:val="36"/>
          <w14:ligatures w14:val="standardContextual"/>
        </w:rPr>
      </w:pPr>
    </w:p>
    <w:p w14:paraId="7522FECF" w14:textId="7C33140B" w:rsidR="00312AC1" w:rsidRPr="006C76B5" w:rsidRDefault="00312AC1" w:rsidP="00436C74">
      <w:pPr>
        <w:spacing w:line="240" w:lineRule="auto"/>
        <w:ind w:left="0"/>
        <w:contextualSpacing/>
        <w:rPr>
          <w:rFonts w:asciiTheme="minorHAnsi" w:eastAsiaTheme="minorHAnsi" w:hAnsiTheme="minorHAnsi"/>
          <w:b/>
          <w:bCs/>
          <w:color w:val="C45911" w:themeColor="accent2" w:themeShade="BF"/>
          <w:kern w:val="2"/>
          <w:sz w:val="36"/>
          <w:szCs w:val="36"/>
          <w14:ligatures w14:val="standardContextual"/>
        </w:rPr>
      </w:pPr>
      <w:r w:rsidRPr="00866C14">
        <w:rPr>
          <w:rFonts w:asciiTheme="minorHAnsi" w:eastAsiaTheme="minorHAnsi" w:hAnsiTheme="minorHAnsi"/>
          <w:b/>
          <w:bCs/>
          <w:color w:val="C45911" w:themeColor="accent2" w:themeShade="BF"/>
          <w:kern w:val="2"/>
          <w:sz w:val="36"/>
          <w:szCs w:val="36"/>
          <w14:ligatures w14:val="standardContextual"/>
        </w:rPr>
        <w:t>La terra è del Signore</w:t>
      </w:r>
    </w:p>
    <w:p w14:paraId="5A9631B3" w14:textId="77777777" w:rsidR="00312AC1" w:rsidRPr="00312AC1" w:rsidRDefault="00312AC1" w:rsidP="00312AC1">
      <w:pPr>
        <w:spacing w:after="160" w:line="259" w:lineRule="auto"/>
        <w:ind w:left="0"/>
        <w:rPr>
          <w:rFonts w:asciiTheme="minorHAnsi" w:eastAsiaTheme="minorHAnsi" w:hAnsiTheme="minorHAnsi"/>
          <w:b/>
          <w:bCs/>
          <w:color w:val="C45911" w:themeColor="accent2" w:themeShade="BF"/>
          <w:kern w:val="2"/>
          <w:sz w:val="36"/>
          <w:szCs w:val="36"/>
          <w14:ligatures w14:val="standardContextual"/>
        </w:rPr>
      </w:pPr>
      <w:r w:rsidRPr="00312AC1">
        <w:rPr>
          <w:rFonts w:asciiTheme="minorHAnsi" w:eastAsiaTheme="minorHAnsi" w:hAnsiTheme="minorHAnsi"/>
          <w:b/>
          <w:bCs/>
          <w:color w:val="C45911" w:themeColor="accent2" w:themeShade="BF"/>
          <w:kern w:val="2"/>
          <w:sz w:val="36"/>
          <w:szCs w:val="36"/>
          <w14:ligatures w14:val="standardContextual"/>
        </w:rPr>
        <w:t xml:space="preserve">Levitico 20 </w:t>
      </w:r>
    </w:p>
    <w:p w14:paraId="4EFD8C73" w14:textId="77777777" w:rsidR="00312AC1" w:rsidRPr="00312AC1" w:rsidRDefault="00312AC1" w:rsidP="00312AC1">
      <w:pPr>
        <w:spacing w:after="160" w:line="259" w:lineRule="auto"/>
        <w:ind w:left="0"/>
        <w:rPr>
          <w:rFonts w:asciiTheme="minorHAnsi" w:eastAsiaTheme="minorHAnsi" w:hAnsiTheme="minorHAnsi"/>
          <w:kern w:val="2"/>
          <w:sz w:val="36"/>
          <w:szCs w:val="36"/>
          <w14:ligatures w14:val="standardContextual"/>
        </w:rPr>
      </w:pPr>
      <w:r w:rsidRPr="00312AC1">
        <w:rPr>
          <w:rFonts w:asciiTheme="minorHAnsi" w:eastAsiaTheme="minorHAnsi" w:hAnsiTheme="minorHAnsi"/>
          <w:color w:val="111111"/>
          <w:kern w:val="2"/>
          <w:sz w:val="36"/>
          <w:szCs w:val="36"/>
          <w14:ligatures w14:val="standardContextual"/>
        </w:rPr>
        <w:t>«</w:t>
      </w:r>
      <w:r w:rsidRPr="00312AC1">
        <w:rPr>
          <w:rFonts w:asciiTheme="minorHAnsi" w:eastAsiaTheme="minorHAnsi" w:hAnsiTheme="minorHAnsi"/>
          <w:color w:val="111111"/>
          <w:kern w:val="2"/>
          <w:sz w:val="36"/>
          <w:szCs w:val="36"/>
          <w:vertAlign w:val="superscript"/>
          <w14:ligatures w14:val="standardContextual"/>
        </w:rPr>
        <w:t>22</w:t>
      </w:r>
      <w:r w:rsidRPr="00312AC1">
        <w:rPr>
          <w:rFonts w:asciiTheme="minorHAnsi" w:eastAsiaTheme="minorHAnsi" w:hAnsiTheme="minorHAnsi"/>
          <w:color w:val="111111"/>
          <w:kern w:val="2"/>
          <w:sz w:val="36"/>
          <w:szCs w:val="36"/>
          <w14:ligatures w14:val="standardContextual"/>
        </w:rPr>
        <w:t>Osserverete dunque tutte le mie leggi e tutte le mie prescrizioni e le metterete in pratica, perché la terra dove io vi conduco per abitarla non vi vomiti. </w:t>
      </w:r>
      <w:r w:rsidRPr="00312AC1">
        <w:rPr>
          <w:rFonts w:asciiTheme="minorHAnsi" w:eastAsiaTheme="minorHAnsi" w:hAnsiTheme="minorHAnsi"/>
          <w:kern w:val="2"/>
          <w:sz w:val="36"/>
          <w:szCs w:val="36"/>
          <w:vertAlign w:val="superscript"/>
          <w14:ligatures w14:val="standardContextual"/>
        </w:rPr>
        <w:t>23</w:t>
      </w:r>
      <w:r w:rsidRPr="00312AC1">
        <w:rPr>
          <w:rFonts w:asciiTheme="minorHAnsi" w:eastAsiaTheme="minorHAnsi" w:hAnsiTheme="minorHAnsi"/>
          <w:color w:val="111111"/>
          <w:kern w:val="2"/>
          <w:sz w:val="36"/>
          <w:szCs w:val="36"/>
          <w14:ligatures w14:val="standardContextual"/>
        </w:rPr>
        <w:t>Non seguirete le usanze delle nazioni che io sto per scacciare dinanzi a voi; esse hanno fatto tutte quelle cose, perciò ho disgusto di esse </w:t>
      </w:r>
      <w:r w:rsidRPr="00312AC1">
        <w:rPr>
          <w:rFonts w:asciiTheme="minorHAnsi" w:eastAsiaTheme="minorHAnsi" w:hAnsiTheme="minorHAnsi"/>
          <w:kern w:val="2"/>
          <w:sz w:val="36"/>
          <w:szCs w:val="36"/>
          <w:vertAlign w:val="superscript"/>
          <w14:ligatures w14:val="standardContextual"/>
        </w:rPr>
        <w:t>24</w:t>
      </w:r>
      <w:r w:rsidRPr="00312AC1">
        <w:rPr>
          <w:rFonts w:asciiTheme="minorHAnsi" w:eastAsiaTheme="minorHAnsi" w:hAnsiTheme="minorHAnsi"/>
          <w:color w:val="111111"/>
          <w:kern w:val="2"/>
          <w:sz w:val="36"/>
          <w:szCs w:val="36"/>
          <w14:ligatures w14:val="standardContextual"/>
        </w:rPr>
        <w:t xml:space="preserve">e vi ho detto: Voi possederete il loro suolo; ve lo darò in proprietà. È una terra dove scorrono latte e miele. Io il Signore, vostro Dio, vi ho separato dagli altri popoli» </w:t>
      </w:r>
      <w:r w:rsidRPr="00312AC1">
        <w:rPr>
          <w:rFonts w:asciiTheme="minorHAnsi" w:eastAsiaTheme="minorHAnsi" w:hAnsiTheme="minorHAnsi"/>
          <w:kern w:val="2"/>
          <w:sz w:val="36"/>
          <w:szCs w:val="36"/>
          <w14:ligatures w14:val="standardContextual"/>
        </w:rPr>
        <w:t xml:space="preserve">(cfr. </w:t>
      </w:r>
      <w:proofErr w:type="spellStart"/>
      <w:r w:rsidRPr="00312AC1">
        <w:rPr>
          <w:rFonts w:asciiTheme="minorHAnsi" w:eastAsiaTheme="minorHAnsi" w:hAnsiTheme="minorHAnsi"/>
          <w:kern w:val="2"/>
          <w:sz w:val="36"/>
          <w:szCs w:val="36"/>
          <w14:ligatures w14:val="standardContextual"/>
        </w:rPr>
        <w:t>Lv</w:t>
      </w:r>
      <w:proofErr w:type="spellEnd"/>
      <w:r w:rsidRPr="00312AC1">
        <w:rPr>
          <w:rFonts w:asciiTheme="minorHAnsi" w:eastAsiaTheme="minorHAnsi" w:hAnsiTheme="minorHAnsi"/>
          <w:kern w:val="2"/>
          <w:sz w:val="36"/>
          <w:szCs w:val="36"/>
          <w14:ligatures w14:val="standardContextual"/>
        </w:rPr>
        <w:t xml:space="preserve"> 18, 24-28).</w:t>
      </w:r>
    </w:p>
    <w:p w14:paraId="7001EB3F" w14:textId="77777777" w:rsidR="00312AC1" w:rsidRPr="00866C14" w:rsidRDefault="00312AC1" w:rsidP="00312AC1">
      <w:pPr>
        <w:spacing w:after="160" w:line="259" w:lineRule="auto"/>
        <w:ind w:left="0"/>
        <w:rPr>
          <w:rFonts w:asciiTheme="minorHAnsi" w:eastAsiaTheme="minorHAnsi" w:hAnsiTheme="minorHAnsi"/>
          <w:kern w:val="2"/>
          <w:sz w:val="36"/>
          <w:szCs w:val="36"/>
          <w14:ligatures w14:val="standardContextual"/>
        </w:rPr>
      </w:pPr>
      <w:r w:rsidRPr="00312AC1">
        <w:rPr>
          <w:rFonts w:asciiTheme="minorHAnsi" w:eastAsiaTheme="minorHAnsi" w:hAnsiTheme="minorHAnsi"/>
          <w:kern w:val="2"/>
          <w:sz w:val="36"/>
          <w:szCs w:val="36"/>
          <w14:ligatures w14:val="standardContextual"/>
        </w:rPr>
        <w:t xml:space="preserve">Il risiedere stabilmente nella terra è subordinato all’osservanza delle leggi e prescrizioni. </w:t>
      </w:r>
    </w:p>
    <w:p w14:paraId="26B6D91D" w14:textId="36177594" w:rsidR="00605861" w:rsidRPr="00866C14" w:rsidRDefault="00605861" w:rsidP="00312AC1">
      <w:pPr>
        <w:spacing w:after="160" w:line="259" w:lineRule="auto"/>
        <w:ind w:left="0"/>
        <w:rPr>
          <w:rFonts w:asciiTheme="minorHAnsi" w:eastAsiaTheme="minorHAnsi" w:hAnsiTheme="minorHAnsi"/>
          <w:b/>
          <w:bCs/>
          <w:color w:val="C45911" w:themeColor="accent2" w:themeShade="BF"/>
          <w:kern w:val="2"/>
          <w:sz w:val="36"/>
          <w:szCs w:val="36"/>
          <w14:ligatures w14:val="standardContextual"/>
        </w:rPr>
      </w:pPr>
      <w:r w:rsidRPr="00866C14">
        <w:rPr>
          <w:rFonts w:asciiTheme="minorHAnsi" w:eastAsiaTheme="minorHAnsi" w:hAnsiTheme="minorHAnsi"/>
          <w:b/>
          <w:bCs/>
          <w:color w:val="C45911" w:themeColor="accent2" w:themeShade="BF"/>
          <w:kern w:val="2"/>
          <w:sz w:val="36"/>
          <w:szCs w:val="36"/>
          <w14:ligatures w14:val="standardContextual"/>
        </w:rPr>
        <w:t>Levitico 25</w:t>
      </w:r>
    </w:p>
    <w:p w14:paraId="3BE1F471" w14:textId="7F3A894D" w:rsidR="00605861" w:rsidRPr="00312AC1" w:rsidRDefault="00605861" w:rsidP="00312AC1">
      <w:pPr>
        <w:spacing w:after="160" w:line="259" w:lineRule="auto"/>
        <w:ind w:left="0"/>
        <w:rPr>
          <w:rFonts w:asciiTheme="minorHAnsi" w:eastAsiaTheme="minorHAnsi" w:hAnsiTheme="minorHAnsi"/>
          <w:b/>
          <w:bCs/>
          <w:color w:val="C45911" w:themeColor="accent2" w:themeShade="BF"/>
          <w:kern w:val="2"/>
          <w:sz w:val="36"/>
          <w:szCs w:val="36"/>
          <w14:ligatures w14:val="standardContextual"/>
        </w:rPr>
      </w:pPr>
      <w:r w:rsidRPr="00866C14">
        <w:rPr>
          <w:rStyle w:val="versenumber"/>
          <w:rFonts w:asciiTheme="minorHAnsi" w:hAnsiTheme="minorHAnsi"/>
          <w:color w:val="A6122D"/>
          <w:sz w:val="36"/>
          <w:szCs w:val="36"/>
          <w:vertAlign w:val="superscript"/>
        </w:rPr>
        <w:t>23</w:t>
      </w:r>
      <w:r w:rsidRPr="00866C14">
        <w:rPr>
          <w:rStyle w:val="text-to-speech"/>
          <w:rFonts w:asciiTheme="minorHAnsi" w:hAnsiTheme="minorHAnsi"/>
          <w:color w:val="111111"/>
          <w:sz w:val="36"/>
          <w:szCs w:val="36"/>
        </w:rPr>
        <w:t>Le terre non si potranno vendere per sempre, perché la terra è mia e voi siete presso di me come forestieri</w:t>
      </w:r>
      <w:r w:rsidRPr="00866C14">
        <w:rPr>
          <w:rStyle w:val="text-to-speech"/>
          <w:rFonts w:asciiTheme="minorHAnsi" w:hAnsiTheme="minorHAnsi"/>
          <w:color w:val="111111"/>
          <w:sz w:val="36"/>
          <w:szCs w:val="36"/>
        </w:rPr>
        <w:t xml:space="preserve"> (</w:t>
      </w:r>
      <w:proofErr w:type="spellStart"/>
      <w:r w:rsidRPr="00866C14">
        <w:rPr>
          <w:rStyle w:val="text-to-speech"/>
          <w:rFonts w:asciiTheme="minorHAnsi" w:hAnsiTheme="minorHAnsi"/>
          <w:i/>
          <w:iCs/>
          <w:color w:val="111111"/>
          <w:sz w:val="36"/>
          <w:szCs w:val="36"/>
        </w:rPr>
        <w:t>gherim</w:t>
      </w:r>
      <w:proofErr w:type="spellEnd"/>
      <w:r w:rsidRPr="00866C14">
        <w:rPr>
          <w:rStyle w:val="text-to-speech"/>
          <w:rFonts w:asciiTheme="minorHAnsi" w:hAnsiTheme="minorHAnsi"/>
          <w:color w:val="111111"/>
          <w:sz w:val="36"/>
          <w:szCs w:val="36"/>
        </w:rPr>
        <w:t>)</w:t>
      </w:r>
      <w:r w:rsidRPr="00866C14">
        <w:rPr>
          <w:rStyle w:val="text-to-speech"/>
          <w:rFonts w:asciiTheme="minorHAnsi" w:hAnsiTheme="minorHAnsi"/>
          <w:color w:val="111111"/>
          <w:sz w:val="36"/>
          <w:szCs w:val="36"/>
        </w:rPr>
        <w:t xml:space="preserve"> e ospiti</w:t>
      </w:r>
      <w:r w:rsidRPr="00866C14">
        <w:rPr>
          <w:rStyle w:val="text-to-speech"/>
          <w:rFonts w:asciiTheme="minorHAnsi" w:hAnsiTheme="minorHAnsi"/>
          <w:color w:val="111111"/>
          <w:sz w:val="36"/>
          <w:szCs w:val="36"/>
        </w:rPr>
        <w:t xml:space="preserve"> (</w:t>
      </w:r>
      <w:proofErr w:type="spellStart"/>
      <w:r w:rsidRPr="00866C14">
        <w:rPr>
          <w:rStyle w:val="text-to-speech"/>
          <w:rFonts w:asciiTheme="minorHAnsi" w:hAnsiTheme="minorHAnsi"/>
          <w:i/>
          <w:iCs/>
          <w:color w:val="111111"/>
          <w:sz w:val="36"/>
          <w:szCs w:val="36"/>
        </w:rPr>
        <w:t>toshavim</w:t>
      </w:r>
      <w:proofErr w:type="spellEnd"/>
      <w:r w:rsidRPr="00866C14">
        <w:rPr>
          <w:rStyle w:val="text-to-speech"/>
          <w:rFonts w:asciiTheme="minorHAnsi" w:hAnsiTheme="minorHAnsi"/>
          <w:color w:val="111111"/>
          <w:sz w:val="36"/>
          <w:szCs w:val="36"/>
        </w:rPr>
        <w:t>)</w:t>
      </w:r>
      <w:r w:rsidRPr="00866C14">
        <w:rPr>
          <w:rStyle w:val="text-to-speech"/>
          <w:rFonts w:asciiTheme="minorHAnsi" w:hAnsiTheme="minorHAnsi"/>
          <w:color w:val="111111"/>
          <w:sz w:val="36"/>
          <w:szCs w:val="36"/>
        </w:rPr>
        <w:t>. </w:t>
      </w:r>
      <w:r w:rsidRPr="00866C14">
        <w:rPr>
          <w:rStyle w:val="versenumber"/>
          <w:rFonts w:asciiTheme="minorHAnsi" w:hAnsiTheme="minorHAnsi"/>
          <w:color w:val="A6122D"/>
          <w:sz w:val="36"/>
          <w:szCs w:val="36"/>
          <w:vertAlign w:val="superscript"/>
        </w:rPr>
        <w:t>24</w:t>
      </w:r>
      <w:r w:rsidRPr="00866C14">
        <w:rPr>
          <w:rStyle w:val="text-to-speech"/>
          <w:rFonts w:asciiTheme="minorHAnsi" w:hAnsiTheme="minorHAnsi"/>
          <w:color w:val="111111"/>
          <w:sz w:val="36"/>
          <w:szCs w:val="36"/>
        </w:rPr>
        <w:t>Perciò, in tutta la terra che avrete in possesso, concederete il diritto di riscatto per i terreni.</w:t>
      </w:r>
    </w:p>
    <w:p w14:paraId="764AFF3D" w14:textId="77777777" w:rsidR="006C76B5" w:rsidRPr="006C76B5" w:rsidRDefault="006C76B5" w:rsidP="006C76B5">
      <w:pPr>
        <w:spacing w:line="240" w:lineRule="auto"/>
        <w:ind w:left="0"/>
        <w:jc w:val="left"/>
        <w:rPr>
          <w:rFonts w:asciiTheme="minorHAnsi" w:eastAsiaTheme="minorHAnsi" w:hAnsiTheme="minorHAnsi"/>
          <w:color w:val="111111"/>
          <w:kern w:val="2"/>
          <w:sz w:val="36"/>
          <w:szCs w:val="36"/>
          <w14:ligatures w14:val="standardContextual"/>
        </w:rPr>
      </w:pPr>
    </w:p>
    <w:p w14:paraId="362EB47B" w14:textId="77777777" w:rsidR="006C76B5" w:rsidRPr="006C76B5" w:rsidRDefault="006C76B5" w:rsidP="006C76B5">
      <w:pPr>
        <w:spacing w:line="240" w:lineRule="auto"/>
        <w:ind w:left="0" w:firstLine="284"/>
        <w:jc w:val="left"/>
        <w:rPr>
          <w:rFonts w:asciiTheme="minorHAnsi" w:eastAsiaTheme="minorHAnsi" w:hAnsiTheme="minorHAnsi"/>
          <w:color w:val="111111"/>
          <w:kern w:val="2"/>
          <w:sz w:val="36"/>
          <w:szCs w:val="36"/>
          <w14:ligatures w14:val="standardContextual"/>
        </w:rPr>
      </w:pPr>
    </w:p>
    <w:p w14:paraId="38CEAD1F" w14:textId="124E1300" w:rsidR="006C76B5" w:rsidRPr="00866C14" w:rsidRDefault="00C83C5C" w:rsidP="006C76B5">
      <w:pPr>
        <w:spacing w:line="240" w:lineRule="auto"/>
        <w:ind w:left="0" w:firstLine="284"/>
        <w:jc w:val="left"/>
        <w:rPr>
          <w:rFonts w:asciiTheme="minorHAnsi" w:eastAsiaTheme="minorHAnsi" w:hAnsiTheme="minorHAnsi"/>
          <w:b/>
          <w:bCs/>
          <w:color w:val="C45911" w:themeColor="accent2" w:themeShade="BF"/>
          <w:kern w:val="2"/>
          <w:sz w:val="36"/>
          <w:szCs w:val="36"/>
          <w14:ligatures w14:val="standardContextual"/>
        </w:rPr>
      </w:pPr>
      <w:r w:rsidRPr="00866C14">
        <w:rPr>
          <w:rFonts w:asciiTheme="minorHAnsi" w:eastAsiaTheme="minorHAnsi" w:hAnsiTheme="minorHAnsi"/>
          <w:b/>
          <w:bCs/>
          <w:color w:val="C45911" w:themeColor="accent2" w:themeShade="BF"/>
          <w:kern w:val="2"/>
          <w:sz w:val="36"/>
          <w:szCs w:val="36"/>
          <w14:ligatures w14:val="standardContextual"/>
        </w:rPr>
        <w:t>3. Il ritorno</w:t>
      </w:r>
    </w:p>
    <w:p w14:paraId="145F06B0" w14:textId="4C26B1A6" w:rsidR="00C83C5C" w:rsidRPr="00866C14" w:rsidRDefault="00182BBA" w:rsidP="006C76B5">
      <w:pPr>
        <w:spacing w:line="240" w:lineRule="auto"/>
        <w:ind w:left="0" w:firstLine="284"/>
        <w:jc w:val="left"/>
        <w:rPr>
          <w:rFonts w:asciiTheme="minorHAnsi" w:eastAsiaTheme="minorHAnsi" w:hAnsiTheme="minorHAnsi"/>
          <w:kern w:val="2"/>
          <w:sz w:val="36"/>
          <w:szCs w:val="36"/>
          <w14:ligatures w14:val="standardContextual"/>
        </w:rPr>
      </w:pPr>
      <w:r w:rsidRPr="00866C14">
        <w:rPr>
          <w:rFonts w:asciiTheme="minorHAnsi" w:eastAsiaTheme="minorHAnsi" w:hAnsiTheme="minorHAnsi"/>
          <w:kern w:val="2"/>
          <w:sz w:val="36"/>
          <w:szCs w:val="36"/>
          <w14:ligatures w14:val="standardContextual"/>
        </w:rPr>
        <w:t>Il ritorno presuppone un precedente allontanamento</w:t>
      </w:r>
      <w:r w:rsidR="00F64FEB">
        <w:rPr>
          <w:rFonts w:asciiTheme="minorHAnsi" w:eastAsiaTheme="minorHAnsi" w:hAnsiTheme="minorHAnsi"/>
          <w:kern w:val="2"/>
          <w:sz w:val="36"/>
          <w:szCs w:val="36"/>
          <w14:ligatures w14:val="standardContextual"/>
        </w:rPr>
        <w:t xml:space="preserve">. Ritornare non equivale ad entrare. </w:t>
      </w:r>
    </w:p>
    <w:p w14:paraId="2608DA5B" w14:textId="77777777" w:rsidR="00182BBA" w:rsidRPr="006C76B5" w:rsidRDefault="00182BBA" w:rsidP="006C76B5">
      <w:pPr>
        <w:spacing w:line="240" w:lineRule="auto"/>
        <w:ind w:left="0" w:firstLine="284"/>
        <w:jc w:val="left"/>
        <w:rPr>
          <w:rFonts w:asciiTheme="minorHAnsi" w:eastAsiaTheme="minorHAnsi" w:hAnsiTheme="minorHAnsi"/>
          <w:kern w:val="2"/>
          <w:sz w:val="36"/>
          <w:szCs w:val="36"/>
          <w14:ligatures w14:val="standardContextual"/>
        </w:rPr>
      </w:pPr>
    </w:p>
    <w:p w14:paraId="1B35E9E8" w14:textId="26185DCA" w:rsidR="00C83C5C" w:rsidRPr="00866C14" w:rsidRDefault="00C83C5C" w:rsidP="00C83C5C">
      <w:pPr>
        <w:spacing w:line="240" w:lineRule="auto"/>
        <w:ind w:left="0" w:firstLine="284"/>
        <w:rPr>
          <w:rFonts w:asciiTheme="minorHAnsi" w:hAnsiTheme="minorHAnsi"/>
          <w:sz w:val="36"/>
          <w:szCs w:val="36"/>
        </w:rPr>
      </w:pPr>
      <w:r w:rsidRPr="00866C14">
        <w:rPr>
          <w:rFonts w:ascii="Arial" w:hAnsi="Arial" w:cs="Arial"/>
          <w:sz w:val="36"/>
          <w:szCs w:val="36"/>
        </w:rPr>
        <w:t>«</w:t>
      </w:r>
      <w:r w:rsidRPr="00866C14">
        <w:rPr>
          <w:rFonts w:asciiTheme="minorHAnsi" w:hAnsiTheme="minorHAnsi"/>
          <w:sz w:val="36"/>
          <w:szCs w:val="36"/>
        </w:rPr>
        <w:t xml:space="preserve">Il Signore, tuo Dio, ti ricondurrà nella terra che i tuoi padri avevano posseduto e tu nei riprenderai possesso. Egli ti farà felice e ti moltiplicherà più dei tuoi padri» </w:t>
      </w:r>
      <w:r w:rsidRPr="00866C14">
        <w:rPr>
          <w:rFonts w:asciiTheme="minorHAnsi" w:hAnsiTheme="minorHAnsi"/>
          <w:sz w:val="36"/>
          <w:szCs w:val="36"/>
        </w:rPr>
        <w:t>(</w:t>
      </w:r>
      <w:proofErr w:type="spellStart"/>
      <w:r w:rsidRPr="00866C14">
        <w:rPr>
          <w:rFonts w:asciiTheme="minorHAnsi" w:hAnsiTheme="minorHAnsi"/>
          <w:sz w:val="36"/>
          <w:szCs w:val="36"/>
        </w:rPr>
        <w:t>Dt</w:t>
      </w:r>
      <w:proofErr w:type="spellEnd"/>
      <w:r w:rsidRPr="00866C14">
        <w:rPr>
          <w:rFonts w:asciiTheme="minorHAnsi" w:hAnsiTheme="minorHAnsi"/>
          <w:sz w:val="36"/>
          <w:szCs w:val="36"/>
        </w:rPr>
        <w:t xml:space="preserve"> 30,8</w:t>
      </w:r>
      <w:r w:rsidRPr="00866C14">
        <w:rPr>
          <w:rFonts w:asciiTheme="minorHAnsi" w:hAnsiTheme="minorHAnsi"/>
          <w:sz w:val="36"/>
          <w:szCs w:val="36"/>
        </w:rPr>
        <w:t>)</w:t>
      </w:r>
      <w:r w:rsidRPr="00866C14">
        <w:rPr>
          <w:rFonts w:asciiTheme="minorHAnsi" w:hAnsiTheme="minorHAnsi"/>
          <w:sz w:val="36"/>
          <w:szCs w:val="36"/>
        </w:rPr>
        <w:t>.</w:t>
      </w:r>
    </w:p>
    <w:p w14:paraId="58BB85C8" w14:textId="77777777" w:rsidR="00182BBA" w:rsidRPr="00866C14" w:rsidRDefault="00182BBA" w:rsidP="006C76B5">
      <w:pPr>
        <w:spacing w:line="240" w:lineRule="auto"/>
        <w:ind w:left="0" w:firstLine="284"/>
        <w:rPr>
          <w:rStyle w:val="versenumber"/>
          <w:rFonts w:ascii="Arial" w:hAnsi="Arial" w:cs="Arial"/>
          <w:color w:val="A6122D"/>
          <w:sz w:val="36"/>
          <w:szCs w:val="36"/>
          <w:vertAlign w:val="superscript"/>
        </w:rPr>
      </w:pPr>
    </w:p>
    <w:p w14:paraId="2EDE92F0" w14:textId="02A3A847" w:rsidR="00182BBA" w:rsidRPr="00866C14" w:rsidRDefault="00182BBA" w:rsidP="006C76B5">
      <w:pPr>
        <w:spacing w:line="240" w:lineRule="auto"/>
        <w:ind w:left="0" w:firstLine="284"/>
        <w:rPr>
          <w:rStyle w:val="versenumber"/>
          <w:rFonts w:asciiTheme="minorHAnsi" w:hAnsiTheme="minorHAnsi"/>
          <w:b/>
          <w:bCs/>
          <w:color w:val="C45911" w:themeColor="accent2" w:themeShade="BF"/>
          <w:sz w:val="36"/>
          <w:szCs w:val="36"/>
        </w:rPr>
      </w:pPr>
      <w:r w:rsidRPr="00866C14">
        <w:rPr>
          <w:rStyle w:val="versenumber"/>
          <w:rFonts w:asciiTheme="minorHAnsi" w:hAnsiTheme="minorHAnsi"/>
          <w:b/>
          <w:bCs/>
          <w:color w:val="C45911" w:themeColor="accent2" w:themeShade="BF"/>
          <w:sz w:val="36"/>
          <w:szCs w:val="36"/>
        </w:rPr>
        <w:t>2 Cronache</w:t>
      </w:r>
      <w:r w:rsidR="00FC37EC" w:rsidRPr="00866C14">
        <w:rPr>
          <w:rStyle w:val="versenumber"/>
          <w:rFonts w:asciiTheme="minorHAnsi" w:hAnsiTheme="minorHAnsi"/>
          <w:b/>
          <w:bCs/>
          <w:color w:val="C45911" w:themeColor="accent2" w:themeShade="BF"/>
          <w:sz w:val="36"/>
          <w:szCs w:val="36"/>
        </w:rPr>
        <w:t xml:space="preserve"> 36 [parole con cui si conclude il Tanak]</w:t>
      </w:r>
    </w:p>
    <w:p w14:paraId="2E33F5A6" w14:textId="0DDFB4B2" w:rsidR="00FC37EC" w:rsidRPr="00866C14" w:rsidRDefault="00FC37EC" w:rsidP="006C76B5">
      <w:pPr>
        <w:spacing w:line="240" w:lineRule="auto"/>
        <w:ind w:left="0" w:firstLine="284"/>
        <w:rPr>
          <w:rStyle w:val="versenumber"/>
          <w:rFonts w:asciiTheme="minorHAnsi" w:hAnsiTheme="minorHAnsi"/>
          <w:b/>
          <w:bCs/>
          <w:color w:val="C45911" w:themeColor="accent2" w:themeShade="BF"/>
          <w:sz w:val="36"/>
          <w:szCs w:val="36"/>
        </w:rPr>
      </w:pPr>
      <w:r w:rsidRPr="00866C14">
        <w:rPr>
          <w:rStyle w:val="versenumber"/>
          <w:rFonts w:asciiTheme="minorHAnsi" w:hAnsiTheme="minorHAnsi"/>
          <w:b/>
          <w:bCs/>
          <w:color w:val="C45911" w:themeColor="accent2" w:themeShade="BF"/>
          <w:sz w:val="36"/>
          <w:szCs w:val="36"/>
        </w:rPr>
        <w:t>= a Esdra 1,1-3</w:t>
      </w:r>
    </w:p>
    <w:p w14:paraId="28AFB02F" w14:textId="77777777" w:rsidR="00FC37EC" w:rsidRPr="00866C14" w:rsidRDefault="00FC37EC" w:rsidP="00FC37EC">
      <w:pPr>
        <w:spacing w:line="240" w:lineRule="auto"/>
        <w:ind w:left="0" w:firstLine="284"/>
        <w:jc w:val="left"/>
        <w:rPr>
          <w:rStyle w:val="versenumber"/>
          <w:rFonts w:asciiTheme="minorHAnsi" w:hAnsiTheme="minorHAnsi"/>
          <w:color w:val="A6122D"/>
          <w:sz w:val="36"/>
          <w:szCs w:val="36"/>
          <w:vertAlign w:val="superscript"/>
        </w:rPr>
      </w:pPr>
    </w:p>
    <w:p w14:paraId="35F09634" w14:textId="6F83D954" w:rsidR="006C76B5" w:rsidRPr="00866C14" w:rsidRDefault="00182BBA" w:rsidP="00FC37EC">
      <w:pPr>
        <w:spacing w:line="240" w:lineRule="auto"/>
        <w:ind w:left="0" w:firstLine="284"/>
        <w:jc w:val="left"/>
        <w:rPr>
          <w:rStyle w:val="text-to-speech"/>
          <w:rFonts w:asciiTheme="minorHAnsi" w:hAnsiTheme="minorHAnsi"/>
          <w:color w:val="111111"/>
          <w:sz w:val="36"/>
          <w:szCs w:val="36"/>
        </w:rPr>
      </w:pPr>
      <w:r w:rsidRPr="00866C14">
        <w:rPr>
          <w:rStyle w:val="versenumber"/>
          <w:rFonts w:asciiTheme="minorHAnsi" w:hAnsiTheme="minorHAnsi"/>
          <w:color w:val="A6122D"/>
          <w:sz w:val="36"/>
          <w:szCs w:val="36"/>
          <w:vertAlign w:val="superscript"/>
        </w:rPr>
        <w:t>20</w:t>
      </w:r>
      <w:r w:rsidRPr="00866C14">
        <w:rPr>
          <w:rStyle w:val="text-to-speech"/>
          <w:rFonts w:asciiTheme="minorHAnsi" w:hAnsiTheme="minorHAnsi"/>
          <w:color w:val="111111"/>
          <w:sz w:val="36"/>
          <w:szCs w:val="36"/>
        </w:rPr>
        <w:t>Il re deportò a Babilonia gli scampati alla spada, che divennero schiavi suoi e dei suoi figli fino all'avvento del regno persiano, </w:t>
      </w:r>
      <w:r w:rsidRPr="00866C14">
        <w:rPr>
          <w:rStyle w:val="text-to-speech"/>
          <w:rFonts w:asciiTheme="minorHAnsi" w:hAnsiTheme="minorHAnsi"/>
          <w:color w:val="111111"/>
          <w:sz w:val="36"/>
          <w:szCs w:val="36"/>
          <w:vertAlign w:val="superscript"/>
        </w:rPr>
        <w:t>21</w:t>
      </w:r>
      <w:r w:rsidRPr="00866C14">
        <w:rPr>
          <w:rStyle w:val="text-to-speech"/>
          <w:rFonts w:asciiTheme="minorHAnsi" w:hAnsiTheme="minorHAnsi"/>
          <w:color w:val="111111"/>
          <w:sz w:val="36"/>
          <w:szCs w:val="36"/>
        </w:rPr>
        <w:t xml:space="preserve">attuandosi così la parola del Signore per bocca di Geremia: </w:t>
      </w:r>
      <w:r w:rsidR="00FC37EC" w:rsidRPr="00866C14">
        <w:rPr>
          <w:rStyle w:val="text-to-speech"/>
          <w:rFonts w:asciiTheme="minorHAnsi" w:hAnsiTheme="minorHAnsi"/>
          <w:color w:val="111111"/>
          <w:sz w:val="36"/>
          <w:szCs w:val="36"/>
        </w:rPr>
        <w:t>«</w:t>
      </w:r>
      <w:r w:rsidRPr="00866C14">
        <w:rPr>
          <w:rStyle w:val="text-to-speech"/>
          <w:rFonts w:asciiTheme="minorHAnsi" w:hAnsiTheme="minorHAnsi"/>
          <w:color w:val="111111"/>
          <w:sz w:val="36"/>
          <w:szCs w:val="36"/>
        </w:rPr>
        <w:t>Finché la terra non abbia scontato i suoi sabati, essa riposerà per tutto il tempo della desolazione fino al compiersi di settanta anni</w:t>
      </w:r>
      <w:r w:rsidR="00FC37EC" w:rsidRPr="00866C14">
        <w:rPr>
          <w:rStyle w:val="text-to-speech"/>
          <w:rFonts w:asciiTheme="minorHAnsi" w:hAnsiTheme="minorHAnsi"/>
          <w:color w:val="111111"/>
          <w:sz w:val="36"/>
          <w:szCs w:val="36"/>
        </w:rPr>
        <w:t xml:space="preserve">» [cfr. </w:t>
      </w:r>
      <w:proofErr w:type="spellStart"/>
      <w:r w:rsidR="00FC37EC" w:rsidRPr="00866C14">
        <w:rPr>
          <w:rStyle w:val="text-to-speech"/>
          <w:rFonts w:asciiTheme="minorHAnsi" w:hAnsiTheme="minorHAnsi"/>
          <w:color w:val="111111"/>
          <w:sz w:val="36"/>
          <w:szCs w:val="36"/>
        </w:rPr>
        <w:t>Ger</w:t>
      </w:r>
      <w:proofErr w:type="spellEnd"/>
      <w:r w:rsidR="00FC37EC" w:rsidRPr="00866C14">
        <w:rPr>
          <w:rStyle w:val="text-to-speech"/>
          <w:rFonts w:asciiTheme="minorHAnsi" w:hAnsiTheme="minorHAnsi"/>
          <w:color w:val="111111"/>
          <w:sz w:val="36"/>
          <w:szCs w:val="36"/>
        </w:rPr>
        <w:t xml:space="preserve"> 25,11-12; 29,10]</w:t>
      </w:r>
      <w:r w:rsidRPr="00866C14">
        <w:rPr>
          <w:rStyle w:val="text-to-speech"/>
          <w:rFonts w:asciiTheme="minorHAnsi" w:hAnsiTheme="minorHAnsi"/>
          <w:color w:val="111111"/>
          <w:sz w:val="36"/>
          <w:szCs w:val="36"/>
        </w:rPr>
        <w:t>.</w:t>
      </w:r>
      <w:r w:rsidRPr="00866C14">
        <w:rPr>
          <w:rFonts w:asciiTheme="minorHAnsi" w:hAnsiTheme="minorHAnsi"/>
          <w:color w:val="111111"/>
          <w:sz w:val="36"/>
          <w:szCs w:val="36"/>
        </w:rPr>
        <w:br/>
      </w:r>
      <w:r w:rsidRPr="00866C14">
        <w:rPr>
          <w:rStyle w:val="text-to-speech"/>
          <w:rFonts w:asciiTheme="minorHAnsi" w:hAnsiTheme="minorHAnsi"/>
          <w:color w:val="111111"/>
          <w:sz w:val="36"/>
          <w:szCs w:val="36"/>
        </w:rPr>
        <w:t>22Nell'anno primo di Ciro, re di Persia, perché si adempisse la parola del Signore pronunciata per bocca di Geremia, il Signore suscitò lo spirito di Ciro, re di Persia, che fece proclamare per tutto il suo regno, anche per iscritto: </w:t>
      </w:r>
      <w:r w:rsidRPr="00866C14">
        <w:rPr>
          <w:rStyle w:val="versenumber"/>
          <w:rFonts w:asciiTheme="minorHAnsi" w:hAnsiTheme="minorHAnsi"/>
          <w:color w:val="A6122D"/>
          <w:sz w:val="36"/>
          <w:szCs w:val="36"/>
          <w:vertAlign w:val="superscript"/>
        </w:rPr>
        <w:t>23</w:t>
      </w:r>
      <w:r w:rsidR="00866C14" w:rsidRPr="00866C14">
        <w:rPr>
          <w:rStyle w:val="text-to-speech"/>
          <w:rFonts w:asciiTheme="minorHAnsi" w:hAnsiTheme="minorHAnsi"/>
          <w:color w:val="111111"/>
          <w:sz w:val="36"/>
          <w:szCs w:val="36"/>
        </w:rPr>
        <w:t>«</w:t>
      </w:r>
      <w:r w:rsidRPr="00866C14">
        <w:rPr>
          <w:rStyle w:val="text-to-speech"/>
          <w:rFonts w:asciiTheme="minorHAnsi" w:hAnsiTheme="minorHAnsi"/>
          <w:color w:val="111111"/>
          <w:sz w:val="36"/>
          <w:szCs w:val="36"/>
        </w:rPr>
        <w:t>Così dice Ciro, re di Persia: "Il Signore, Dio del cielo, mi ha concesso tutti i regni della terra. Egli mi ha incaricato di costruirgli un tempio a Gerusalemme, che è in Giuda. Chiunque di voi appartiene al suo popolo, il Signore, suo Dio, sia con lui e salga!"</w:t>
      </w:r>
      <w:r w:rsidR="00866C14" w:rsidRPr="00866C14">
        <w:rPr>
          <w:rStyle w:val="text-to-speech"/>
          <w:rFonts w:asciiTheme="minorHAnsi" w:hAnsiTheme="minorHAnsi"/>
          <w:color w:val="111111"/>
          <w:sz w:val="36"/>
          <w:szCs w:val="36"/>
        </w:rPr>
        <w:t>»</w:t>
      </w:r>
      <w:r w:rsidRPr="00866C14">
        <w:rPr>
          <w:rStyle w:val="text-to-speech"/>
          <w:rFonts w:asciiTheme="minorHAnsi" w:hAnsiTheme="minorHAnsi"/>
          <w:color w:val="111111"/>
          <w:sz w:val="36"/>
          <w:szCs w:val="36"/>
        </w:rPr>
        <w:t>.</w:t>
      </w:r>
    </w:p>
    <w:p w14:paraId="62284B49" w14:textId="77777777" w:rsidR="00866C14" w:rsidRPr="00866C14" w:rsidRDefault="00866C14" w:rsidP="00866C14">
      <w:pPr>
        <w:pStyle w:val="Corpotesto"/>
        <w:spacing w:after="0" w:line="360" w:lineRule="auto"/>
        <w:jc w:val="both"/>
        <w:rPr>
          <w:rFonts w:asciiTheme="minorHAnsi" w:hAnsiTheme="minorHAnsi" w:cstheme="minorHAnsi"/>
          <w:sz w:val="36"/>
          <w:szCs w:val="36"/>
        </w:rPr>
      </w:pPr>
      <w:r w:rsidRPr="00866C14">
        <w:rPr>
          <w:rFonts w:asciiTheme="minorHAnsi" w:hAnsiTheme="minorHAnsi" w:cstheme="minorHAnsi"/>
          <w:sz w:val="36"/>
          <w:szCs w:val="36"/>
        </w:rPr>
        <w:t xml:space="preserve">     </w:t>
      </w:r>
    </w:p>
    <w:p w14:paraId="19106238" w14:textId="77777777" w:rsidR="00866C14" w:rsidRDefault="00866C14" w:rsidP="00866C14">
      <w:pPr>
        <w:pStyle w:val="Corpotesto"/>
        <w:spacing w:after="0"/>
        <w:jc w:val="both"/>
        <w:rPr>
          <w:rFonts w:asciiTheme="minorHAnsi" w:hAnsiTheme="minorHAnsi" w:cstheme="minorHAnsi"/>
          <w:sz w:val="36"/>
          <w:szCs w:val="36"/>
        </w:rPr>
      </w:pPr>
      <w:r w:rsidRPr="00866C14">
        <w:rPr>
          <w:rFonts w:asciiTheme="minorHAnsi" w:hAnsiTheme="minorHAnsi" w:cstheme="minorHAnsi"/>
          <w:sz w:val="36"/>
          <w:szCs w:val="36"/>
        </w:rPr>
        <w:lastRenderedPageBreak/>
        <w:t xml:space="preserve">Secondo la storiografia biblica con l'editto di Ciro (con il quale per il popolo ebraico iniziò l'età persiana durata fino all'avvento di Alessandro Magno), i deportati di Giuda ottennero il permesso di rientrare in patria e di riedificarvi un luogo di culto. Il ritorno, mai completo, avvenne in varie ondate protrattesi per almeno un secolo. </w:t>
      </w:r>
    </w:p>
    <w:p w14:paraId="053B996E" w14:textId="339C9517" w:rsidR="00866C14" w:rsidRPr="00866C14" w:rsidRDefault="00866C14" w:rsidP="00866C14">
      <w:pPr>
        <w:pStyle w:val="Corpotesto"/>
        <w:spacing w:after="0"/>
        <w:jc w:val="both"/>
        <w:rPr>
          <w:rFonts w:asciiTheme="minorHAnsi" w:hAnsiTheme="minorHAnsi" w:cstheme="minorHAnsi"/>
          <w:sz w:val="36"/>
          <w:szCs w:val="36"/>
        </w:rPr>
      </w:pPr>
      <w:r w:rsidRPr="00866C14">
        <w:rPr>
          <w:rFonts w:asciiTheme="minorHAnsi" w:hAnsiTheme="minorHAnsi" w:cstheme="minorHAnsi"/>
          <w:sz w:val="36"/>
          <w:szCs w:val="36"/>
        </w:rPr>
        <w:t xml:space="preserve">I profeti Aggeo e Zaccaria associarono la redenzione d'Israele alla restaurazione della monarchia e alla edificazione di un nuovo Tempio il quale fu effettivamente consacrato verso lo scadere del VI secolo a.C. Esso però aveva ben poco a che vedere con lo splendore annunciato al suo riguardo dai profeti esilici (Ezechiele e </w:t>
      </w:r>
      <w:proofErr w:type="spellStart"/>
      <w:r w:rsidRPr="00866C14">
        <w:rPr>
          <w:rFonts w:asciiTheme="minorHAnsi" w:hAnsiTheme="minorHAnsi" w:cstheme="minorHAnsi"/>
          <w:sz w:val="36"/>
          <w:szCs w:val="36"/>
        </w:rPr>
        <w:t>Deuteroisaia</w:t>
      </w:r>
      <w:proofErr w:type="spellEnd"/>
      <w:r w:rsidRPr="00866C14">
        <w:rPr>
          <w:rFonts w:asciiTheme="minorHAnsi" w:hAnsiTheme="minorHAnsi" w:cstheme="minorHAnsi"/>
          <w:sz w:val="36"/>
          <w:szCs w:val="36"/>
        </w:rPr>
        <w:t xml:space="preserve">). Si trattò di una realtà modesta; peraltro anche la ricostruzione delle mura di Gerusalemme fu operazione travagliata condotta a termine in un clima di ostilità da parte delle popolazioni circonvicine. </w:t>
      </w:r>
    </w:p>
    <w:p w14:paraId="7B5A9A25" w14:textId="77777777" w:rsidR="00866C14" w:rsidRDefault="00866C14" w:rsidP="00866C14">
      <w:pPr>
        <w:pStyle w:val="Corpotesto"/>
        <w:spacing w:after="0"/>
        <w:jc w:val="both"/>
        <w:rPr>
          <w:rFonts w:asciiTheme="minorHAnsi" w:hAnsiTheme="minorHAnsi" w:cstheme="minorHAnsi"/>
          <w:sz w:val="36"/>
          <w:szCs w:val="36"/>
        </w:rPr>
      </w:pPr>
      <w:r w:rsidRPr="00866C14">
        <w:rPr>
          <w:rFonts w:asciiTheme="minorHAnsi" w:hAnsiTheme="minorHAnsi" w:cstheme="minorHAnsi"/>
          <w:sz w:val="36"/>
          <w:szCs w:val="36"/>
        </w:rPr>
        <w:t xml:space="preserve">    Le vicende a cui ora si è alluso sono contenute soprattutto nei libri di Esdra e Neemia. Si tratta di scritti dedicati a presentare la società giudaica che si stava formando attraverso le varie ondate di rimpatri dei deportati a Babilonia. </w:t>
      </w:r>
    </w:p>
    <w:p w14:paraId="56E152FF" w14:textId="1D39EA70" w:rsidR="00866C14" w:rsidRDefault="00866C14" w:rsidP="00866C14">
      <w:pPr>
        <w:pStyle w:val="Corpotesto"/>
        <w:spacing w:after="0"/>
        <w:jc w:val="both"/>
        <w:rPr>
          <w:rFonts w:asciiTheme="minorHAnsi" w:hAnsiTheme="minorHAnsi" w:cstheme="minorHAnsi"/>
          <w:sz w:val="36"/>
          <w:szCs w:val="36"/>
        </w:rPr>
      </w:pPr>
      <w:r w:rsidRPr="00866C14">
        <w:rPr>
          <w:rFonts w:asciiTheme="minorHAnsi" w:hAnsiTheme="minorHAnsi" w:cstheme="minorHAnsi"/>
          <w:sz w:val="36"/>
          <w:szCs w:val="36"/>
        </w:rPr>
        <w:t xml:space="preserve">Coloro che venivano dalla Mesopotamia si sentivano portatori di un messaggio religioso più puro e forte di quello, per loro inficiato di sincretismo, proprio della parte di popolazione rimasta in terra di Giuda. </w:t>
      </w:r>
    </w:p>
    <w:p w14:paraId="5A79B8BF" w14:textId="3FFAF332" w:rsidR="00866C14" w:rsidRPr="00866C14" w:rsidRDefault="00866C14" w:rsidP="00866C14">
      <w:pPr>
        <w:pStyle w:val="Corpotesto"/>
        <w:spacing w:after="0"/>
        <w:jc w:val="both"/>
        <w:rPr>
          <w:rFonts w:asciiTheme="minorHAnsi" w:hAnsiTheme="minorHAnsi" w:cstheme="minorHAnsi"/>
          <w:sz w:val="36"/>
          <w:szCs w:val="36"/>
        </w:rPr>
      </w:pPr>
      <w:r w:rsidRPr="00866C14">
        <w:rPr>
          <w:rFonts w:asciiTheme="minorHAnsi" w:hAnsiTheme="minorHAnsi" w:cstheme="minorHAnsi"/>
          <w:sz w:val="36"/>
          <w:szCs w:val="36"/>
        </w:rPr>
        <w:t xml:space="preserve">All'egemonia babilonese si era sostituita quella persiana. Neemia era il governatore imposto dai nuovi sovrani. Si è di fronte a una situazione difficile, ricca di tensioni sia esterne sia interne. Esistono profeti post-esilici (Zaccaria, Aggeo, Malachia), ma nei libri di Esdra e Neemia  è come se la loro voce non ci fosse. </w:t>
      </w:r>
    </w:p>
    <w:p w14:paraId="0AB1628A" w14:textId="4D4F1578" w:rsidR="00866C14" w:rsidRDefault="00866C14" w:rsidP="00866C14">
      <w:pPr>
        <w:pStyle w:val="Corpotesto"/>
        <w:spacing w:after="0"/>
        <w:jc w:val="both"/>
        <w:rPr>
          <w:rFonts w:asciiTheme="minorHAnsi" w:hAnsiTheme="minorHAnsi" w:cstheme="minorHAnsi"/>
          <w:sz w:val="36"/>
          <w:szCs w:val="36"/>
        </w:rPr>
      </w:pPr>
      <w:r w:rsidRPr="00866C14">
        <w:rPr>
          <w:rFonts w:asciiTheme="minorHAnsi" w:hAnsiTheme="minorHAnsi" w:cstheme="minorHAnsi"/>
          <w:sz w:val="36"/>
          <w:szCs w:val="36"/>
        </w:rPr>
        <w:lastRenderedPageBreak/>
        <w:t xml:space="preserve">    La fase storica </w:t>
      </w:r>
      <w:r>
        <w:rPr>
          <w:rFonts w:asciiTheme="minorHAnsi" w:hAnsiTheme="minorHAnsi" w:cstheme="minorHAnsi"/>
          <w:sz w:val="36"/>
          <w:szCs w:val="36"/>
        </w:rPr>
        <w:t>post</w:t>
      </w:r>
      <w:r w:rsidR="008267F6">
        <w:rPr>
          <w:rFonts w:asciiTheme="minorHAnsi" w:hAnsiTheme="minorHAnsi" w:cstheme="minorHAnsi"/>
          <w:sz w:val="36"/>
          <w:szCs w:val="36"/>
        </w:rPr>
        <w:t>esilica</w:t>
      </w:r>
      <w:r w:rsidRPr="00866C14">
        <w:rPr>
          <w:rFonts w:asciiTheme="minorHAnsi" w:hAnsiTheme="minorHAnsi" w:cstheme="minorHAnsi"/>
          <w:sz w:val="36"/>
          <w:szCs w:val="36"/>
        </w:rPr>
        <w:t xml:space="preserve"> appare negli studi recenti sempre più decisiva per la stessa formazione del Pentateuco. In effetti, entro l’impero persiano l’autonomia dei vari popoli comportava che essi presentassero al re una stesura delle loro leggi e ciò ha, con ogni probabilità, influito in maniera determinante sulla redazione di quelle peculiari a Israele. </w:t>
      </w:r>
      <w:r w:rsidR="008267F6">
        <w:rPr>
          <w:rFonts w:asciiTheme="minorHAnsi" w:hAnsiTheme="minorHAnsi" w:cstheme="minorHAnsi"/>
          <w:sz w:val="36"/>
          <w:szCs w:val="36"/>
        </w:rPr>
        <w:t>Vi è un nesso tra</w:t>
      </w:r>
      <w:r w:rsidRPr="00866C14">
        <w:rPr>
          <w:rFonts w:asciiTheme="minorHAnsi" w:hAnsiTheme="minorHAnsi" w:cstheme="minorHAnsi"/>
          <w:sz w:val="36"/>
          <w:szCs w:val="36"/>
        </w:rPr>
        <w:t xml:space="preserve"> il ruolo affidato alla Tor</w:t>
      </w:r>
      <w:r w:rsidR="008267F6">
        <w:rPr>
          <w:rFonts w:asciiTheme="minorHAnsi" w:hAnsiTheme="minorHAnsi" w:cstheme="minorHAnsi"/>
          <w:sz w:val="36"/>
          <w:szCs w:val="36"/>
        </w:rPr>
        <w:t>a</w:t>
      </w:r>
      <w:r w:rsidRPr="00866C14">
        <w:rPr>
          <w:rFonts w:asciiTheme="minorHAnsi" w:hAnsiTheme="minorHAnsi" w:cstheme="minorHAnsi"/>
          <w:sz w:val="36"/>
          <w:szCs w:val="36"/>
        </w:rPr>
        <w:t>h e una situazione in cui Israele è privo indipendenza. Il popolo è sulla propria terra, ma non è davvero libero; anche quando si è privi di re, è dato avere le proprie leggi. In termini contemporanei, si direbbe che si gode di una certa autonomia pur non essendoci indipendenza</w:t>
      </w:r>
      <w:r w:rsidR="008267F6">
        <w:rPr>
          <w:rFonts w:asciiTheme="minorHAnsi" w:hAnsiTheme="minorHAnsi" w:cstheme="minorHAnsi"/>
          <w:sz w:val="36"/>
          <w:szCs w:val="36"/>
        </w:rPr>
        <w:t xml:space="preserve"> (simbolicamente si potrebbe alludere alle condizioni dello </w:t>
      </w:r>
      <w:proofErr w:type="spellStart"/>
      <w:r w:rsidR="008267F6">
        <w:rPr>
          <w:rFonts w:asciiTheme="minorHAnsi" w:hAnsiTheme="minorHAnsi" w:cstheme="minorHAnsi"/>
          <w:sz w:val="36"/>
          <w:szCs w:val="36"/>
        </w:rPr>
        <w:t>Yishuv</w:t>
      </w:r>
      <w:proofErr w:type="spellEnd"/>
      <w:r w:rsidR="008267F6">
        <w:rPr>
          <w:rFonts w:asciiTheme="minorHAnsi" w:hAnsiTheme="minorHAnsi" w:cstheme="minorHAnsi"/>
          <w:sz w:val="36"/>
          <w:szCs w:val="36"/>
        </w:rPr>
        <w:t xml:space="preserve"> ebraico sotto mandato britannico nel periodo tra le due guerre mondiali)</w:t>
      </w:r>
      <w:r w:rsidRPr="00866C14">
        <w:rPr>
          <w:rFonts w:asciiTheme="minorHAnsi" w:hAnsiTheme="minorHAnsi" w:cstheme="minorHAnsi"/>
          <w:sz w:val="36"/>
          <w:szCs w:val="36"/>
        </w:rPr>
        <w:t xml:space="preserve">. </w:t>
      </w:r>
    </w:p>
    <w:p w14:paraId="778BE0E3" w14:textId="59A904A5" w:rsidR="008267F6" w:rsidRDefault="008267F6" w:rsidP="00866C14">
      <w:pPr>
        <w:pStyle w:val="Corpotesto"/>
        <w:spacing w:after="0"/>
        <w:jc w:val="both"/>
        <w:rPr>
          <w:rFonts w:asciiTheme="minorHAnsi" w:hAnsiTheme="minorHAnsi" w:cstheme="minorHAnsi"/>
          <w:sz w:val="36"/>
          <w:szCs w:val="36"/>
        </w:rPr>
      </w:pPr>
      <w:r>
        <w:rPr>
          <w:rFonts w:asciiTheme="minorHAnsi" w:hAnsiTheme="minorHAnsi" w:cstheme="minorHAnsi"/>
          <w:sz w:val="36"/>
          <w:szCs w:val="36"/>
        </w:rPr>
        <w:t xml:space="preserve">Questa autonomia si esercita attuando in processo si separazione dalla popolazione lì già presente e con l’espulsione della componente considerata estranea (espulsione delle spose straniere e dei figli dei matrimoni misti). L’espressione </w:t>
      </w:r>
      <w:r w:rsidRPr="008267F6">
        <w:rPr>
          <w:rFonts w:asciiTheme="minorHAnsi" w:hAnsiTheme="minorHAnsi" w:cstheme="minorHAnsi"/>
          <w:i/>
          <w:iCs/>
          <w:sz w:val="36"/>
          <w:szCs w:val="36"/>
        </w:rPr>
        <w:t>‘</w:t>
      </w:r>
      <w:proofErr w:type="spellStart"/>
      <w:r w:rsidRPr="008267F6">
        <w:rPr>
          <w:rFonts w:asciiTheme="minorHAnsi" w:hAnsiTheme="minorHAnsi" w:cstheme="minorHAnsi"/>
          <w:i/>
          <w:iCs/>
          <w:sz w:val="36"/>
          <w:szCs w:val="36"/>
        </w:rPr>
        <w:t>am</w:t>
      </w:r>
      <w:proofErr w:type="spellEnd"/>
      <w:r w:rsidRPr="008267F6">
        <w:rPr>
          <w:rFonts w:asciiTheme="minorHAnsi" w:hAnsiTheme="minorHAnsi" w:cstheme="minorHAnsi"/>
          <w:i/>
          <w:iCs/>
          <w:sz w:val="36"/>
          <w:szCs w:val="36"/>
        </w:rPr>
        <w:t xml:space="preserve"> ha-</w:t>
      </w:r>
      <w:proofErr w:type="spellStart"/>
      <w:r w:rsidRPr="008267F6">
        <w:rPr>
          <w:rFonts w:asciiTheme="minorHAnsi" w:hAnsiTheme="minorHAnsi" w:cstheme="minorHAnsi"/>
          <w:i/>
          <w:iCs/>
          <w:sz w:val="36"/>
          <w:szCs w:val="36"/>
        </w:rPr>
        <w:t>arez</w:t>
      </w:r>
      <w:proofErr w:type="spellEnd"/>
      <w:r>
        <w:rPr>
          <w:rFonts w:asciiTheme="minorHAnsi" w:hAnsiTheme="minorHAnsi" w:cstheme="minorHAnsi"/>
          <w:i/>
          <w:iCs/>
          <w:sz w:val="36"/>
          <w:szCs w:val="36"/>
        </w:rPr>
        <w:t xml:space="preserve"> </w:t>
      </w:r>
      <w:r>
        <w:rPr>
          <w:rFonts w:asciiTheme="minorHAnsi" w:hAnsiTheme="minorHAnsi" w:cstheme="minorHAnsi"/>
          <w:sz w:val="36"/>
          <w:szCs w:val="36"/>
        </w:rPr>
        <w:t xml:space="preserve">[ș] </w:t>
      </w:r>
      <w:r w:rsidR="00615D43">
        <w:rPr>
          <w:rFonts w:asciiTheme="minorHAnsi" w:hAnsiTheme="minorHAnsi" w:cstheme="minorHAnsi"/>
          <w:sz w:val="36"/>
          <w:szCs w:val="36"/>
        </w:rPr>
        <w:t xml:space="preserve">per indicare quelli che erano già li </w:t>
      </w:r>
      <w:r>
        <w:rPr>
          <w:rFonts w:asciiTheme="minorHAnsi" w:hAnsiTheme="minorHAnsi" w:cstheme="minorHAnsi"/>
          <w:sz w:val="36"/>
          <w:szCs w:val="36"/>
        </w:rPr>
        <w:t>assume un significato negativo.</w:t>
      </w:r>
    </w:p>
    <w:p w14:paraId="7EBB8664" w14:textId="77777777" w:rsidR="00615D43" w:rsidRDefault="00615D43" w:rsidP="00866C14">
      <w:pPr>
        <w:pStyle w:val="Corpotesto"/>
        <w:spacing w:after="0"/>
        <w:jc w:val="both"/>
        <w:rPr>
          <w:rFonts w:asciiTheme="minorHAnsi" w:hAnsiTheme="minorHAnsi" w:cstheme="minorHAnsi"/>
          <w:sz w:val="36"/>
          <w:szCs w:val="36"/>
        </w:rPr>
      </w:pPr>
    </w:p>
    <w:p w14:paraId="49F2831D" w14:textId="054238D9" w:rsidR="00615D43" w:rsidRPr="00615D43" w:rsidRDefault="00615D43" w:rsidP="00866C14">
      <w:pPr>
        <w:pStyle w:val="Corpotesto"/>
        <w:spacing w:after="0"/>
        <w:jc w:val="both"/>
        <w:rPr>
          <w:rStyle w:val="text-to-speech"/>
          <w:rFonts w:asciiTheme="minorHAnsi" w:eastAsiaTheme="majorEastAsia" w:hAnsiTheme="minorHAnsi" w:cstheme="minorHAnsi"/>
          <w:b/>
          <w:bCs/>
          <w:color w:val="C45911" w:themeColor="accent2" w:themeShade="BF"/>
          <w:sz w:val="36"/>
          <w:szCs w:val="36"/>
        </w:rPr>
      </w:pPr>
      <w:r w:rsidRPr="00615D43">
        <w:rPr>
          <w:rStyle w:val="text-to-speech"/>
          <w:rFonts w:asciiTheme="minorHAnsi" w:eastAsiaTheme="majorEastAsia" w:hAnsiTheme="minorHAnsi" w:cstheme="minorHAnsi"/>
          <w:b/>
          <w:bCs/>
          <w:color w:val="C45911" w:themeColor="accent2" w:themeShade="BF"/>
          <w:sz w:val="36"/>
          <w:szCs w:val="36"/>
        </w:rPr>
        <w:t>Esdra 4</w:t>
      </w:r>
    </w:p>
    <w:p w14:paraId="36E382F7" w14:textId="43A25299" w:rsidR="00615D43" w:rsidRDefault="00615D43" w:rsidP="00866C14">
      <w:pPr>
        <w:pStyle w:val="Corpotesto"/>
        <w:spacing w:after="0"/>
        <w:jc w:val="both"/>
        <w:rPr>
          <w:rStyle w:val="text-to-speech"/>
          <w:rFonts w:ascii="Arial" w:eastAsiaTheme="majorEastAsia" w:hAnsi="Arial" w:cs="Arial"/>
          <w:color w:val="111111"/>
          <w:sz w:val="36"/>
          <w:szCs w:val="36"/>
        </w:rPr>
      </w:pPr>
      <w:r>
        <w:rPr>
          <w:rStyle w:val="text-to-speech"/>
          <w:rFonts w:asciiTheme="minorHAnsi" w:eastAsiaTheme="majorEastAsia" w:hAnsiTheme="minorHAnsi" w:cstheme="minorHAnsi"/>
          <w:color w:val="111111"/>
          <w:sz w:val="36"/>
          <w:szCs w:val="36"/>
        </w:rPr>
        <w:t>«</w:t>
      </w:r>
      <w:r w:rsidRPr="00615D43">
        <w:rPr>
          <w:rStyle w:val="text-to-speech"/>
          <w:rFonts w:asciiTheme="minorHAnsi" w:eastAsiaTheme="majorEastAsia" w:hAnsiTheme="minorHAnsi" w:cstheme="minorHAnsi"/>
          <w:color w:val="111111"/>
          <w:sz w:val="36"/>
          <w:szCs w:val="36"/>
        </w:rPr>
        <w:t>Quando i nemici di Giuda e di Beniamino vennero a sapere che gli esuli rimpatriati stavano costruendo un tempio al Signore, Dio d'Israele, </w:t>
      </w:r>
      <w:r w:rsidRPr="00615D43">
        <w:rPr>
          <w:rStyle w:val="text-to-speech"/>
          <w:rFonts w:asciiTheme="minorHAnsi" w:eastAsiaTheme="majorEastAsia" w:hAnsiTheme="minorHAnsi" w:cstheme="minorHAnsi"/>
          <w:color w:val="111111"/>
          <w:sz w:val="36"/>
          <w:szCs w:val="36"/>
          <w:vertAlign w:val="superscript"/>
        </w:rPr>
        <w:t>2</w:t>
      </w:r>
      <w:r w:rsidRPr="00615D43">
        <w:rPr>
          <w:rStyle w:val="text-to-speech"/>
          <w:rFonts w:asciiTheme="minorHAnsi" w:eastAsiaTheme="majorEastAsia" w:hAnsiTheme="minorHAnsi" w:cstheme="minorHAnsi"/>
          <w:color w:val="111111"/>
          <w:sz w:val="36"/>
          <w:szCs w:val="36"/>
        </w:rPr>
        <w:t xml:space="preserve">si presentarono a </w:t>
      </w:r>
      <w:proofErr w:type="spellStart"/>
      <w:r w:rsidRPr="00615D43">
        <w:rPr>
          <w:rStyle w:val="text-to-speech"/>
          <w:rFonts w:asciiTheme="minorHAnsi" w:eastAsiaTheme="majorEastAsia" w:hAnsiTheme="minorHAnsi" w:cstheme="minorHAnsi"/>
          <w:color w:val="111111"/>
          <w:sz w:val="36"/>
          <w:szCs w:val="36"/>
        </w:rPr>
        <w:t>Zorobabele</w:t>
      </w:r>
      <w:proofErr w:type="spellEnd"/>
      <w:r w:rsidRPr="00615D43">
        <w:rPr>
          <w:rStyle w:val="text-to-speech"/>
          <w:rFonts w:asciiTheme="minorHAnsi" w:eastAsiaTheme="majorEastAsia" w:hAnsiTheme="minorHAnsi" w:cstheme="minorHAnsi"/>
          <w:color w:val="111111"/>
          <w:sz w:val="36"/>
          <w:szCs w:val="36"/>
        </w:rPr>
        <w:t xml:space="preserve"> e ai capi di casato e dissero: "Vogliamo costruire anche noi insieme con voi, perché anche noi, come voi, cerchiamo il vostro Dio; a lui noi facciamo sacrifici dal tempo di </w:t>
      </w:r>
      <w:proofErr w:type="spellStart"/>
      <w:r w:rsidRPr="00615D43">
        <w:rPr>
          <w:rStyle w:val="text-to-speech"/>
          <w:rFonts w:asciiTheme="minorHAnsi" w:eastAsiaTheme="majorEastAsia" w:hAnsiTheme="minorHAnsi" w:cstheme="minorHAnsi"/>
          <w:color w:val="111111"/>
          <w:sz w:val="36"/>
          <w:szCs w:val="36"/>
        </w:rPr>
        <w:t>Assarhàddon</w:t>
      </w:r>
      <w:proofErr w:type="spellEnd"/>
      <w:r w:rsidRPr="00615D43">
        <w:rPr>
          <w:rStyle w:val="text-to-speech"/>
          <w:rFonts w:asciiTheme="minorHAnsi" w:eastAsiaTheme="majorEastAsia" w:hAnsiTheme="minorHAnsi" w:cstheme="minorHAnsi"/>
          <w:color w:val="111111"/>
          <w:sz w:val="36"/>
          <w:szCs w:val="36"/>
        </w:rPr>
        <w:t>, re d'Assiria, che ci ha fatto salire qui". </w:t>
      </w:r>
      <w:r w:rsidRPr="00615D43">
        <w:rPr>
          <w:rStyle w:val="versenumber"/>
          <w:rFonts w:asciiTheme="minorHAnsi" w:eastAsiaTheme="majorEastAsia" w:hAnsiTheme="minorHAnsi" w:cstheme="minorHAnsi"/>
          <w:color w:val="A6122D"/>
          <w:sz w:val="36"/>
          <w:szCs w:val="36"/>
          <w:vertAlign w:val="superscript"/>
        </w:rPr>
        <w:t>3</w:t>
      </w:r>
      <w:r w:rsidRPr="00615D43">
        <w:rPr>
          <w:rStyle w:val="text-to-speech"/>
          <w:rFonts w:asciiTheme="minorHAnsi" w:eastAsiaTheme="majorEastAsia" w:hAnsiTheme="minorHAnsi" w:cstheme="minorHAnsi"/>
          <w:color w:val="111111"/>
          <w:sz w:val="36"/>
          <w:szCs w:val="36"/>
        </w:rPr>
        <w:t xml:space="preserve">Ma </w:t>
      </w:r>
      <w:proofErr w:type="spellStart"/>
      <w:r w:rsidRPr="00615D43">
        <w:rPr>
          <w:rStyle w:val="text-to-speech"/>
          <w:rFonts w:asciiTheme="minorHAnsi" w:eastAsiaTheme="majorEastAsia" w:hAnsiTheme="minorHAnsi" w:cstheme="minorHAnsi"/>
          <w:color w:val="111111"/>
          <w:sz w:val="36"/>
          <w:szCs w:val="36"/>
        </w:rPr>
        <w:t>Zorobabele</w:t>
      </w:r>
      <w:proofErr w:type="spellEnd"/>
      <w:r w:rsidRPr="00615D43">
        <w:rPr>
          <w:rStyle w:val="text-to-speech"/>
          <w:rFonts w:asciiTheme="minorHAnsi" w:eastAsiaTheme="majorEastAsia" w:hAnsiTheme="minorHAnsi" w:cstheme="minorHAnsi"/>
          <w:color w:val="111111"/>
          <w:sz w:val="36"/>
          <w:szCs w:val="36"/>
        </w:rPr>
        <w:t xml:space="preserve">, Giosuè e gli altri capi di casato d'Israele dissero loro: "Non conviene che costruiamo insieme una casa al nostro Dio; noi soltanto la costruiremo al Signore, Dio d'Israele, </w:t>
      </w:r>
      <w:r w:rsidRPr="00615D43">
        <w:rPr>
          <w:rStyle w:val="text-to-speech"/>
          <w:rFonts w:asciiTheme="minorHAnsi" w:eastAsiaTheme="majorEastAsia" w:hAnsiTheme="minorHAnsi" w:cstheme="minorHAnsi"/>
          <w:color w:val="111111"/>
          <w:sz w:val="36"/>
          <w:szCs w:val="36"/>
        </w:rPr>
        <w:lastRenderedPageBreak/>
        <w:t>come Ciro, re di Persia, ci ha ordinato". </w:t>
      </w:r>
      <w:r w:rsidRPr="00615D43">
        <w:rPr>
          <w:rStyle w:val="versenumber"/>
          <w:rFonts w:asciiTheme="minorHAnsi" w:eastAsiaTheme="majorEastAsia" w:hAnsiTheme="minorHAnsi" w:cstheme="minorHAnsi"/>
          <w:color w:val="A6122D"/>
          <w:sz w:val="36"/>
          <w:szCs w:val="36"/>
          <w:vertAlign w:val="superscript"/>
        </w:rPr>
        <w:t>4</w:t>
      </w:r>
      <w:r w:rsidRPr="00615D43">
        <w:rPr>
          <w:rStyle w:val="text-to-speech"/>
          <w:rFonts w:asciiTheme="minorHAnsi" w:eastAsiaTheme="majorEastAsia" w:hAnsiTheme="minorHAnsi" w:cstheme="minorHAnsi"/>
          <w:color w:val="111111"/>
          <w:sz w:val="36"/>
          <w:szCs w:val="36"/>
        </w:rPr>
        <w:t xml:space="preserve">Allora la popolazione locale </w:t>
      </w:r>
      <w:r>
        <w:rPr>
          <w:rStyle w:val="text-to-speech"/>
          <w:rFonts w:asciiTheme="minorHAnsi" w:eastAsiaTheme="majorEastAsia" w:hAnsiTheme="minorHAnsi" w:cstheme="minorHAnsi"/>
          <w:color w:val="111111"/>
          <w:sz w:val="36"/>
          <w:szCs w:val="36"/>
        </w:rPr>
        <w:t>[</w:t>
      </w:r>
      <w:r w:rsidRPr="008267F6">
        <w:rPr>
          <w:rFonts w:asciiTheme="minorHAnsi" w:hAnsiTheme="minorHAnsi" w:cstheme="minorHAnsi"/>
          <w:i/>
          <w:iCs/>
          <w:sz w:val="36"/>
          <w:szCs w:val="36"/>
        </w:rPr>
        <w:t>‘</w:t>
      </w:r>
      <w:proofErr w:type="spellStart"/>
      <w:r w:rsidRPr="008267F6">
        <w:rPr>
          <w:rFonts w:asciiTheme="minorHAnsi" w:hAnsiTheme="minorHAnsi" w:cstheme="minorHAnsi"/>
          <w:i/>
          <w:iCs/>
          <w:sz w:val="36"/>
          <w:szCs w:val="36"/>
        </w:rPr>
        <w:t>am</w:t>
      </w:r>
      <w:proofErr w:type="spellEnd"/>
      <w:r w:rsidRPr="008267F6">
        <w:rPr>
          <w:rFonts w:asciiTheme="minorHAnsi" w:hAnsiTheme="minorHAnsi" w:cstheme="minorHAnsi"/>
          <w:i/>
          <w:iCs/>
          <w:sz w:val="36"/>
          <w:szCs w:val="36"/>
        </w:rPr>
        <w:t xml:space="preserve"> ha-</w:t>
      </w:r>
      <w:proofErr w:type="spellStart"/>
      <w:r w:rsidRPr="008267F6">
        <w:rPr>
          <w:rFonts w:asciiTheme="minorHAnsi" w:hAnsiTheme="minorHAnsi" w:cstheme="minorHAnsi"/>
          <w:i/>
          <w:iCs/>
          <w:sz w:val="36"/>
          <w:szCs w:val="36"/>
        </w:rPr>
        <w:t>arez</w:t>
      </w:r>
      <w:proofErr w:type="spellEnd"/>
      <w:r>
        <w:rPr>
          <w:rStyle w:val="text-to-speech"/>
          <w:rFonts w:asciiTheme="minorHAnsi" w:eastAsiaTheme="majorEastAsia" w:hAnsiTheme="minorHAnsi" w:cstheme="minorHAnsi"/>
          <w:color w:val="111111"/>
          <w:sz w:val="36"/>
          <w:szCs w:val="36"/>
        </w:rPr>
        <w:t>, qui in sostanza identificata con i samaritani] si</w:t>
      </w:r>
      <w:r w:rsidRPr="00615D43">
        <w:rPr>
          <w:rStyle w:val="text-to-speech"/>
          <w:rFonts w:asciiTheme="minorHAnsi" w:eastAsiaTheme="majorEastAsia" w:hAnsiTheme="minorHAnsi" w:cstheme="minorHAnsi"/>
          <w:color w:val="111111"/>
          <w:sz w:val="36"/>
          <w:szCs w:val="36"/>
        </w:rPr>
        <w:t xml:space="preserve"> mise a scoraggiare il popolo dei Giudei e a intimorirlo perché non costruisse. </w:t>
      </w:r>
      <w:r w:rsidRPr="00615D43">
        <w:rPr>
          <w:rStyle w:val="text-to-speech"/>
          <w:rFonts w:asciiTheme="minorHAnsi" w:eastAsiaTheme="majorEastAsia" w:hAnsiTheme="minorHAnsi" w:cstheme="minorHAnsi"/>
          <w:color w:val="111111"/>
          <w:sz w:val="36"/>
          <w:szCs w:val="36"/>
          <w:vertAlign w:val="superscript"/>
        </w:rPr>
        <w:t>5</w:t>
      </w:r>
      <w:r w:rsidRPr="00615D43">
        <w:rPr>
          <w:rStyle w:val="text-to-speech"/>
          <w:rFonts w:asciiTheme="minorHAnsi" w:eastAsiaTheme="majorEastAsia" w:hAnsiTheme="minorHAnsi" w:cstheme="minorHAnsi"/>
          <w:color w:val="111111"/>
          <w:sz w:val="36"/>
          <w:szCs w:val="36"/>
        </w:rPr>
        <w:t>Inoltre con denaro misero contro di loro alcuni funzionari, per far fallire il loro piano; e ciò per tutto il tempo di Ciro, re di Persia, fino al regno di Dario, re di Persia</w:t>
      </w:r>
      <w:r>
        <w:rPr>
          <w:rStyle w:val="text-to-speech"/>
          <w:rFonts w:ascii="Arial" w:eastAsiaTheme="majorEastAsia" w:hAnsi="Arial" w:cs="Arial"/>
          <w:color w:val="111111"/>
          <w:sz w:val="36"/>
          <w:szCs w:val="36"/>
        </w:rPr>
        <w:t>».</w:t>
      </w:r>
    </w:p>
    <w:p w14:paraId="655DB102" w14:textId="77777777" w:rsidR="00615D43" w:rsidRDefault="00615D43" w:rsidP="00866C14">
      <w:pPr>
        <w:pStyle w:val="Corpotesto"/>
        <w:spacing w:after="0"/>
        <w:jc w:val="both"/>
        <w:rPr>
          <w:rStyle w:val="text-to-speech"/>
          <w:rFonts w:ascii="Arial" w:eastAsiaTheme="majorEastAsia" w:hAnsi="Arial" w:cs="Arial"/>
          <w:color w:val="111111"/>
          <w:sz w:val="36"/>
          <w:szCs w:val="36"/>
        </w:rPr>
      </w:pPr>
    </w:p>
    <w:p w14:paraId="4BA74E33" w14:textId="77777777" w:rsidR="00A05F51" w:rsidRDefault="00615D43" w:rsidP="00866C14">
      <w:pPr>
        <w:pStyle w:val="Corpotesto"/>
        <w:spacing w:after="0"/>
        <w:jc w:val="both"/>
        <w:rPr>
          <w:rStyle w:val="text-to-speech"/>
          <w:rFonts w:asciiTheme="minorHAnsi" w:eastAsiaTheme="majorEastAsia" w:hAnsiTheme="minorHAnsi" w:cstheme="minorHAnsi"/>
          <w:b/>
          <w:bCs/>
          <w:color w:val="C45911" w:themeColor="accent2" w:themeShade="BF"/>
          <w:sz w:val="36"/>
          <w:szCs w:val="36"/>
        </w:rPr>
      </w:pPr>
      <w:r w:rsidRPr="004163C8">
        <w:rPr>
          <w:rStyle w:val="text-to-speech"/>
          <w:rFonts w:asciiTheme="minorHAnsi" w:eastAsiaTheme="majorEastAsia" w:hAnsiTheme="minorHAnsi" w:cstheme="minorHAnsi"/>
          <w:b/>
          <w:bCs/>
          <w:color w:val="C45911" w:themeColor="accent2" w:themeShade="BF"/>
          <w:sz w:val="36"/>
          <w:szCs w:val="36"/>
        </w:rPr>
        <w:t>Per l’espulsione delle spose stranier</w:t>
      </w:r>
      <w:r w:rsidR="004163C8" w:rsidRPr="004163C8">
        <w:rPr>
          <w:rStyle w:val="text-to-speech"/>
          <w:rFonts w:asciiTheme="minorHAnsi" w:eastAsiaTheme="majorEastAsia" w:hAnsiTheme="minorHAnsi" w:cstheme="minorHAnsi"/>
          <w:b/>
          <w:bCs/>
          <w:color w:val="C45911" w:themeColor="accent2" w:themeShade="BF"/>
          <w:sz w:val="36"/>
          <w:szCs w:val="36"/>
        </w:rPr>
        <w:t>e e dei loro figli Esdra 9-10</w:t>
      </w:r>
      <w:r w:rsidR="00FD2307" w:rsidRPr="004163C8">
        <w:rPr>
          <w:rStyle w:val="text-to-speech"/>
          <w:rFonts w:asciiTheme="minorHAnsi" w:eastAsiaTheme="majorEastAsia" w:hAnsiTheme="minorHAnsi" w:cstheme="minorHAnsi"/>
          <w:b/>
          <w:bCs/>
          <w:color w:val="C45911" w:themeColor="accent2" w:themeShade="BF"/>
          <w:sz w:val="36"/>
          <w:szCs w:val="36"/>
        </w:rPr>
        <w:t xml:space="preserve">    </w:t>
      </w:r>
    </w:p>
    <w:p w14:paraId="33F2D4A9" w14:textId="31382909" w:rsidR="00A05F51" w:rsidRDefault="00A05F51" w:rsidP="00866C14">
      <w:pPr>
        <w:pStyle w:val="Corpotesto"/>
        <w:spacing w:after="0"/>
        <w:jc w:val="both"/>
        <w:rPr>
          <w:rStyle w:val="text-to-speech"/>
          <w:rFonts w:asciiTheme="minorHAnsi" w:eastAsiaTheme="majorEastAsia" w:hAnsiTheme="minorHAnsi" w:cstheme="minorHAnsi"/>
          <w:b/>
          <w:bCs/>
          <w:color w:val="C45911" w:themeColor="accent2" w:themeShade="BF"/>
          <w:sz w:val="36"/>
          <w:szCs w:val="36"/>
        </w:rPr>
      </w:pPr>
      <w:proofErr w:type="spellStart"/>
      <w:r>
        <w:rPr>
          <w:rStyle w:val="text-to-speech"/>
          <w:rFonts w:asciiTheme="minorHAnsi" w:eastAsiaTheme="majorEastAsia" w:hAnsiTheme="minorHAnsi" w:cstheme="minorHAnsi"/>
          <w:b/>
          <w:bCs/>
          <w:color w:val="C45911" w:themeColor="accent2" w:themeShade="BF"/>
          <w:sz w:val="36"/>
          <w:szCs w:val="36"/>
        </w:rPr>
        <w:t>Esd</w:t>
      </w:r>
      <w:proofErr w:type="spellEnd"/>
      <w:r>
        <w:rPr>
          <w:rStyle w:val="text-to-speech"/>
          <w:rFonts w:asciiTheme="minorHAnsi" w:eastAsiaTheme="majorEastAsia" w:hAnsiTheme="minorHAnsi" w:cstheme="minorHAnsi"/>
          <w:b/>
          <w:bCs/>
          <w:color w:val="C45911" w:themeColor="accent2" w:themeShade="BF"/>
          <w:sz w:val="36"/>
          <w:szCs w:val="36"/>
        </w:rPr>
        <w:t xml:space="preserve"> 10</w:t>
      </w:r>
      <w:r w:rsidR="00340A5F">
        <w:rPr>
          <w:rStyle w:val="text-to-speech"/>
          <w:rFonts w:asciiTheme="minorHAnsi" w:eastAsiaTheme="majorEastAsia" w:hAnsiTheme="minorHAnsi" w:cstheme="minorHAnsi"/>
          <w:b/>
          <w:bCs/>
          <w:color w:val="C45911" w:themeColor="accent2" w:themeShade="BF"/>
          <w:sz w:val="36"/>
          <w:szCs w:val="36"/>
        </w:rPr>
        <w:t>,3</w:t>
      </w:r>
    </w:p>
    <w:p w14:paraId="673A4084" w14:textId="77777777" w:rsidR="00837926" w:rsidRDefault="00FD2307" w:rsidP="00866C14">
      <w:pPr>
        <w:pStyle w:val="Corpotesto"/>
        <w:spacing w:after="0"/>
        <w:jc w:val="both"/>
        <w:rPr>
          <w:rStyle w:val="text-to-speech"/>
          <w:rFonts w:asciiTheme="minorHAnsi" w:eastAsiaTheme="majorEastAsia" w:hAnsiTheme="minorHAnsi" w:cstheme="minorHAnsi"/>
          <w:b/>
          <w:bCs/>
          <w:color w:val="C45911" w:themeColor="accent2" w:themeShade="BF"/>
          <w:sz w:val="36"/>
          <w:szCs w:val="36"/>
        </w:rPr>
      </w:pPr>
      <w:r w:rsidRPr="004163C8">
        <w:rPr>
          <w:rStyle w:val="text-to-speech"/>
          <w:rFonts w:asciiTheme="minorHAnsi" w:eastAsiaTheme="majorEastAsia" w:hAnsiTheme="minorHAnsi" w:cstheme="minorHAnsi"/>
          <w:b/>
          <w:bCs/>
          <w:color w:val="C45911" w:themeColor="accent2" w:themeShade="BF"/>
          <w:sz w:val="36"/>
          <w:szCs w:val="36"/>
        </w:rPr>
        <w:t xml:space="preserve">  </w:t>
      </w:r>
    </w:p>
    <w:p w14:paraId="140D9A25" w14:textId="1C0E2F53" w:rsidR="00340A5F" w:rsidRDefault="00340A5F" w:rsidP="00866C14">
      <w:pPr>
        <w:pStyle w:val="Corpotesto"/>
        <w:spacing w:after="0"/>
        <w:jc w:val="both"/>
        <w:rPr>
          <w:rStyle w:val="text-to-speech"/>
          <w:rFonts w:asciiTheme="minorHAnsi" w:eastAsiaTheme="majorEastAsia" w:hAnsiTheme="minorHAnsi" w:cstheme="minorHAnsi"/>
          <w:sz w:val="36"/>
          <w:szCs w:val="36"/>
        </w:rPr>
      </w:pPr>
      <w:r w:rsidRPr="00340A5F">
        <w:rPr>
          <w:rStyle w:val="text-to-speech"/>
          <w:rFonts w:asciiTheme="minorHAnsi" w:eastAsiaTheme="majorEastAsia" w:hAnsiTheme="minorHAnsi" w:cstheme="minorHAnsi"/>
          <w:sz w:val="36"/>
          <w:szCs w:val="36"/>
        </w:rPr>
        <w:t>«</w:t>
      </w:r>
      <w:r w:rsidR="00A05F51" w:rsidRPr="00A05F51">
        <w:rPr>
          <w:rStyle w:val="versenumber"/>
          <w:rFonts w:asciiTheme="minorHAnsi" w:eastAsiaTheme="majorEastAsia" w:hAnsiTheme="minorHAnsi" w:cstheme="minorHAnsi"/>
          <w:color w:val="A6122D"/>
          <w:sz w:val="36"/>
          <w:szCs w:val="36"/>
          <w:shd w:val="clear" w:color="auto" w:fill="FFFFFF"/>
          <w:vertAlign w:val="superscript"/>
        </w:rPr>
        <w:t>3</w:t>
      </w:r>
      <w:r w:rsidR="00A05F51" w:rsidRPr="00A05F51">
        <w:rPr>
          <w:rFonts w:asciiTheme="minorHAnsi" w:hAnsiTheme="minorHAnsi" w:cstheme="minorHAnsi"/>
          <w:color w:val="111111"/>
          <w:sz w:val="36"/>
          <w:szCs w:val="36"/>
          <w:shd w:val="clear" w:color="auto" w:fill="FFFFFF"/>
        </w:rPr>
        <w:t xml:space="preserve">Facciamo dunque un patto con il nostro Dio, impegnandoci a </w:t>
      </w:r>
      <w:r w:rsidRPr="00A05F51">
        <w:rPr>
          <w:rFonts w:asciiTheme="minorHAnsi" w:hAnsiTheme="minorHAnsi" w:cstheme="minorHAnsi"/>
          <w:color w:val="111111"/>
          <w:sz w:val="36"/>
          <w:szCs w:val="36"/>
          <w:shd w:val="clear" w:color="auto" w:fill="FFFFFF"/>
        </w:rPr>
        <w:t>rimandare</w:t>
      </w:r>
      <w:r>
        <w:rPr>
          <w:rFonts w:asciiTheme="minorHAnsi" w:hAnsiTheme="minorHAnsi" w:cstheme="minorHAnsi"/>
          <w:color w:val="111111"/>
          <w:sz w:val="36"/>
          <w:szCs w:val="36"/>
          <w:shd w:val="clear" w:color="auto" w:fill="FFFFFF"/>
        </w:rPr>
        <w:t xml:space="preserve"> [radice</w:t>
      </w:r>
      <w:r w:rsidR="00A05F51" w:rsidRPr="00A05F51">
        <w:rPr>
          <w:rFonts w:asciiTheme="minorHAnsi" w:hAnsiTheme="minorHAnsi" w:cstheme="minorHAnsi"/>
          <w:color w:val="111111"/>
          <w:sz w:val="36"/>
          <w:szCs w:val="36"/>
          <w:shd w:val="clear" w:color="auto" w:fill="FFFFFF"/>
        </w:rPr>
        <w:t xml:space="preserve"> </w:t>
      </w:r>
      <w:proofErr w:type="spellStart"/>
      <w:r w:rsidRPr="00340A5F">
        <w:rPr>
          <w:rFonts w:asciiTheme="minorHAnsi" w:hAnsiTheme="minorHAnsi" w:cstheme="minorHAnsi"/>
          <w:i/>
          <w:iCs/>
          <w:color w:val="111111"/>
          <w:sz w:val="36"/>
          <w:szCs w:val="36"/>
          <w:shd w:val="clear" w:color="auto" w:fill="FFFFFF"/>
        </w:rPr>
        <w:t>șy</w:t>
      </w:r>
      <w:proofErr w:type="spellEnd"/>
      <w:r w:rsidRPr="00340A5F">
        <w:rPr>
          <w:rFonts w:asciiTheme="minorHAnsi" w:hAnsiTheme="minorHAnsi" w:cstheme="minorHAnsi"/>
          <w:i/>
          <w:iCs/>
          <w:color w:val="111111"/>
          <w:sz w:val="36"/>
          <w:szCs w:val="36"/>
          <w:shd w:val="clear" w:color="auto" w:fill="FFFFFF"/>
        </w:rPr>
        <w:t>’</w:t>
      </w:r>
      <w:r>
        <w:rPr>
          <w:rFonts w:asciiTheme="minorHAnsi" w:hAnsiTheme="minorHAnsi" w:cstheme="minorHAnsi"/>
          <w:color w:val="111111"/>
          <w:sz w:val="36"/>
          <w:szCs w:val="36"/>
          <w:shd w:val="clear" w:color="auto" w:fill="FFFFFF"/>
        </w:rPr>
        <w:t xml:space="preserve"> «uscire», perciò espellere] </w:t>
      </w:r>
      <w:r w:rsidR="00A05F51" w:rsidRPr="00340A5F">
        <w:rPr>
          <w:rFonts w:asciiTheme="minorHAnsi" w:hAnsiTheme="minorHAnsi" w:cstheme="minorHAnsi"/>
          <w:color w:val="111111"/>
          <w:sz w:val="36"/>
          <w:szCs w:val="36"/>
          <w:shd w:val="clear" w:color="auto" w:fill="FFFFFF"/>
        </w:rPr>
        <w:t>tutte</w:t>
      </w:r>
      <w:r w:rsidR="00A05F51" w:rsidRPr="00A05F51">
        <w:rPr>
          <w:rFonts w:asciiTheme="minorHAnsi" w:hAnsiTheme="minorHAnsi" w:cstheme="minorHAnsi"/>
          <w:color w:val="111111"/>
          <w:sz w:val="36"/>
          <w:szCs w:val="36"/>
          <w:shd w:val="clear" w:color="auto" w:fill="FFFFFF"/>
        </w:rPr>
        <w:t xml:space="preserve"> le donne e i figli nati da loro</w:t>
      </w:r>
      <w:r w:rsidR="00A05F51" w:rsidRPr="00A05F51">
        <w:rPr>
          <w:rFonts w:asciiTheme="minorHAnsi" w:hAnsiTheme="minorHAnsi" w:cstheme="minorHAnsi"/>
          <w:color w:val="111111"/>
          <w:sz w:val="36"/>
          <w:szCs w:val="36"/>
          <w:shd w:val="clear" w:color="auto" w:fill="FFFFFF"/>
        </w:rPr>
        <w:t xml:space="preserve"> [...]</w:t>
      </w:r>
      <w:r w:rsidR="00A05F51" w:rsidRPr="00A05F51">
        <w:rPr>
          <w:rFonts w:asciiTheme="minorHAnsi" w:hAnsiTheme="minorHAnsi" w:cstheme="minorHAnsi"/>
          <w:color w:val="111111"/>
          <w:sz w:val="36"/>
          <w:szCs w:val="36"/>
          <w:shd w:val="clear" w:color="auto" w:fill="FFFFFF"/>
        </w:rPr>
        <w:t xml:space="preserve"> e rispettando il comando del nostro Dio. Si farà secondo la legge!</w:t>
      </w:r>
      <w:r w:rsidRPr="00340A5F">
        <w:rPr>
          <w:rStyle w:val="text-to-speech"/>
          <w:rFonts w:asciiTheme="minorHAnsi" w:eastAsiaTheme="majorEastAsia" w:hAnsiTheme="minorHAnsi" w:cstheme="minorHAnsi"/>
          <w:sz w:val="36"/>
          <w:szCs w:val="36"/>
        </w:rPr>
        <w:t>»</w:t>
      </w:r>
      <w:r>
        <w:rPr>
          <w:rStyle w:val="text-to-speech"/>
          <w:rFonts w:asciiTheme="minorHAnsi" w:eastAsiaTheme="majorEastAsia" w:hAnsiTheme="minorHAnsi" w:cstheme="minorHAnsi"/>
          <w:sz w:val="36"/>
          <w:szCs w:val="36"/>
        </w:rPr>
        <w:t>.</w:t>
      </w:r>
    </w:p>
    <w:p w14:paraId="2F372A70" w14:textId="7354ECD2" w:rsidR="00340A5F" w:rsidRDefault="00340A5F" w:rsidP="00866C14">
      <w:pPr>
        <w:pStyle w:val="Corpotesto"/>
        <w:spacing w:after="0"/>
        <w:jc w:val="both"/>
        <w:rPr>
          <w:rStyle w:val="text-to-speech"/>
          <w:rFonts w:asciiTheme="minorHAnsi" w:eastAsiaTheme="majorEastAsia" w:hAnsiTheme="minorHAnsi" w:cstheme="minorHAnsi"/>
          <w:sz w:val="36"/>
          <w:szCs w:val="36"/>
        </w:rPr>
      </w:pPr>
      <w:r>
        <w:rPr>
          <w:rStyle w:val="text-to-speech"/>
          <w:rFonts w:asciiTheme="minorHAnsi" w:eastAsiaTheme="majorEastAsia" w:hAnsiTheme="minorHAnsi" w:cstheme="minorHAnsi"/>
          <w:sz w:val="36"/>
          <w:szCs w:val="36"/>
        </w:rPr>
        <w:t>Rimandare è traduzione fuorviante</w:t>
      </w:r>
      <w:r w:rsidR="00837926">
        <w:rPr>
          <w:rStyle w:val="text-to-speech"/>
          <w:rFonts w:asciiTheme="minorHAnsi" w:eastAsiaTheme="majorEastAsia" w:hAnsiTheme="minorHAnsi" w:cstheme="minorHAnsi"/>
          <w:sz w:val="36"/>
          <w:szCs w:val="36"/>
        </w:rPr>
        <w:t xml:space="preserve"> le donne giudicate straniere fanno parte del popolo della terra, vale a dire della popolazione locale (cfr. </w:t>
      </w:r>
      <w:proofErr w:type="spellStart"/>
      <w:r w:rsidR="00837926">
        <w:rPr>
          <w:rStyle w:val="text-to-speech"/>
          <w:rFonts w:asciiTheme="minorHAnsi" w:eastAsiaTheme="majorEastAsia" w:hAnsiTheme="minorHAnsi" w:cstheme="minorHAnsi"/>
          <w:sz w:val="36"/>
          <w:szCs w:val="36"/>
        </w:rPr>
        <w:t>Esd</w:t>
      </w:r>
      <w:proofErr w:type="spellEnd"/>
      <w:r w:rsidR="00837926">
        <w:rPr>
          <w:rStyle w:val="text-to-speech"/>
          <w:rFonts w:asciiTheme="minorHAnsi" w:eastAsiaTheme="majorEastAsia" w:hAnsiTheme="minorHAnsi" w:cstheme="minorHAnsi"/>
          <w:sz w:val="36"/>
          <w:szCs w:val="36"/>
        </w:rPr>
        <w:t xml:space="preserve"> 10,2)</w:t>
      </w:r>
    </w:p>
    <w:p w14:paraId="2FD50D41" w14:textId="77777777" w:rsidR="00340A5F" w:rsidRDefault="00340A5F" w:rsidP="00866C14">
      <w:pPr>
        <w:pStyle w:val="Corpotesto"/>
        <w:spacing w:after="0"/>
        <w:jc w:val="both"/>
        <w:rPr>
          <w:rStyle w:val="text-to-speech"/>
          <w:rFonts w:asciiTheme="minorHAnsi" w:eastAsiaTheme="majorEastAsia" w:hAnsiTheme="minorHAnsi" w:cstheme="minorHAnsi"/>
          <w:b/>
          <w:bCs/>
          <w:color w:val="C45911" w:themeColor="accent2" w:themeShade="BF"/>
          <w:sz w:val="36"/>
          <w:szCs w:val="36"/>
        </w:rPr>
      </w:pPr>
    </w:p>
    <w:p w14:paraId="370BEDD8" w14:textId="672BBD64" w:rsidR="00615D43" w:rsidRPr="00A05F51" w:rsidRDefault="00FD2307" w:rsidP="00866C14">
      <w:pPr>
        <w:pStyle w:val="Corpotesto"/>
        <w:spacing w:after="0"/>
        <w:jc w:val="both"/>
        <w:rPr>
          <w:rFonts w:asciiTheme="minorHAnsi" w:hAnsiTheme="minorHAnsi" w:cstheme="minorHAnsi"/>
          <w:b/>
          <w:bCs/>
          <w:color w:val="C45911" w:themeColor="accent2" w:themeShade="BF"/>
          <w:sz w:val="36"/>
          <w:szCs w:val="36"/>
        </w:rPr>
      </w:pPr>
      <w:r w:rsidRPr="00A05F51">
        <w:rPr>
          <w:rStyle w:val="text-to-speech"/>
          <w:rFonts w:asciiTheme="minorHAnsi" w:eastAsiaTheme="majorEastAsia" w:hAnsiTheme="minorHAnsi" w:cstheme="minorHAnsi"/>
          <w:b/>
          <w:bCs/>
          <w:color w:val="C45911" w:themeColor="accent2" w:themeShade="BF"/>
          <w:sz w:val="36"/>
          <w:szCs w:val="36"/>
        </w:rPr>
        <w:t xml:space="preserve">   </w:t>
      </w:r>
    </w:p>
    <w:p w14:paraId="0A449CAF" w14:textId="77777777" w:rsidR="00866C14" w:rsidRPr="006C76B5" w:rsidRDefault="00866C14" w:rsidP="00866C14">
      <w:pPr>
        <w:spacing w:line="240" w:lineRule="auto"/>
        <w:ind w:left="0" w:firstLine="284"/>
        <w:jc w:val="left"/>
        <w:rPr>
          <w:rFonts w:asciiTheme="minorHAnsi" w:eastAsiaTheme="minorHAnsi" w:hAnsiTheme="minorHAnsi"/>
          <w:b/>
          <w:bCs/>
          <w:color w:val="C45911" w:themeColor="accent2" w:themeShade="BF"/>
          <w:kern w:val="2"/>
          <w:sz w:val="36"/>
          <w:szCs w:val="36"/>
          <w14:ligatures w14:val="standardContextual"/>
        </w:rPr>
      </w:pPr>
    </w:p>
    <w:sectPr w:rsidR="00866C14" w:rsidRPr="006C76B5" w:rsidSect="00C7578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6E"/>
    <w:rsid w:val="001020A1"/>
    <w:rsid w:val="00155E10"/>
    <w:rsid w:val="00182BBA"/>
    <w:rsid w:val="001E4B21"/>
    <w:rsid w:val="002D612A"/>
    <w:rsid w:val="002E0375"/>
    <w:rsid w:val="00312AC1"/>
    <w:rsid w:val="00340A5F"/>
    <w:rsid w:val="003556CD"/>
    <w:rsid w:val="00407238"/>
    <w:rsid w:val="004163C8"/>
    <w:rsid w:val="00425189"/>
    <w:rsid w:val="00436C74"/>
    <w:rsid w:val="00473D6E"/>
    <w:rsid w:val="005844AC"/>
    <w:rsid w:val="00605861"/>
    <w:rsid w:val="00615D43"/>
    <w:rsid w:val="00686BA4"/>
    <w:rsid w:val="006C76B5"/>
    <w:rsid w:val="008267F6"/>
    <w:rsid w:val="00837926"/>
    <w:rsid w:val="00866C14"/>
    <w:rsid w:val="009A6894"/>
    <w:rsid w:val="00A05F51"/>
    <w:rsid w:val="00A503BE"/>
    <w:rsid w:val="00B03CA7"/>
    <w:rsid w:val="00C75785"/>
    <w:rsid w:val="00C83C5C"/>
    <w:rsid w:val="00CF63D0"/>
    <w:rsid w:val="00D272A5"/>
    <w:rsid w:val="00D96585"/>
    <w:rsid w:val="00E16C77"/>
    <w:rsid w:val="00EB3BB9"/>
    <w:rsid w:val="00F372D7"/>
    <w:rsid w:val="00F55FF7"/>
    <w:rsid w:val="00F64FEB"/>
    <w:rsid w:val="00FC37EC"/>
    <w:rsid w:val="00FD2307"/>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8F7F"/>
  <w15:chartTrackingRefBased/>
  <w15:docId w15:val="{89E5DAB5-F3A3-4074-B742-B1DA5CC3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3D6E"/>
    <w:pPr>
      <w:spacing w:after="0" w:line="360" w:lineRule="auto"/>
      <w:ind w:left="142"/>
      <w:jc w:val="both"/>
    </w:pPr>
    <w:rPr>
      <w:rFonts w:ascii="Times New Roman" w:eastAsia="SimSun" w:hAnsi="Times New Roman" w:cstheme="minorHAnsi"/>
      <w:kern w:val="0"/>
      <w:sz w:val="24"/>
      <w:szCs w:val="20"/>
      <w14:ligatures w14:val="none"/>
    </w:rPr>
  </w:style>
  <w:style w:type="paragraph" w:styleId="Titolo1">
    <w:name w:val="heading 1"/>
    <w:basedOn w:val="Normale"/>
    <w:next w:val="Normale"/>
    <w:link w:val="Titolo1Carattere"/>
    <w:uiPriority w:val="9"/>
    <w:qFormat/>
    <w:rsid w:val="00473D6E"/>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73D6E"/>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73D6E"/>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73D6E"/>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Titolo5">
    <w:name w:val="heading 5"/>
    <w:basedOn w:val="Normale"/>
    <w:next w:val="Normale"/>
    <w:link w:val="Titolo5Carattere"/>
    <w:uiPriority w:val="9"/>
    <w:semiHidden/>
    <w:unhideWhenUsed/>
    <w:qFormat/>
    <w:rsid w:val="00473D6E"/>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Titolo6">
    <w:name w:val="heading 6"/>
    <w:basedOn w:val="Normale"/>
    <w:next w:val="Normale"/>
    <w:link w:val="Titolo6Carattere"/>
    <w:uiPriority w:val="9"/>
    <w:semiHidden/>
    <w:unhideWhenUsed/>
    <w:qFormat/>
    <w:rsid w:val="00473D6E"/>
    <w:pPr>
      <w:keepNext/>
      <w:keepLines/>
      <w:spacing w:before="40" w:line="259" w:lineRule="auto"/>
      <w:ind w:left="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olo7">
    <w:name w:val="heading 7"/>
    <w:basedOn w:val="Normale"/>
    <w:next w:val="Normale"/>
    <w:link w:val="Titolo7Carattere"/>
    <w:uiPriority w:val="9"/>
    <w:semiHidden/>
    <w:unhideWhenUsed/>
    <w:qFormat/>
    <w:rsid w:val="00473D6E"/>
    <w:pPr>
      <w:keepNext/>
      <w:keepLines/>
      <w:spacing w:before="40" w:line="259" w:lineRule="auto"/>
      <w:ind w:left="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olo8">
    <w:name w:val="heading 8"/>
    <w:basedOn w:val="Normale"/>
    <w:next w:val="Normale"/>
    <w:link w:val="Titolo8Carattere"/>
    <w:uiPriority w:val="9"/>
    <w:semiHidden/>
    <w:unhideWhenUsed/>
    <w:qFormat/>
    <w:rsid w:val="00473D6E"/>
    <w:pPr>
      <w:keepNext/>
      <w:keepLines/>
      <w:spacing w:line="259" w:lineRule="auto"/>
      <w:ind w:left="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olo9">
    <w:name w:val="heading 9"/>
    <w:basedOn w:val="Normale"/>
    <w:next w:val="Normale"/>
    <w:link w:val="Titolo9Carattere"/>
    <w:uiPriority w:val="9"/>
    <w:semiHidden/>
    <w:unhideWhenUsed/>
    <w:qFormat/>
    <w:rsid w:val="00473D6E"/>
    <w:pPr>
      <w:keepNext/>
      <w:keepLines/>
      <w:spacing w:line="259" w:lineRule="auto"/>
      <w:ind w:left="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3D6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73D6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73D6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73D6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73D6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73D6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3D6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3D6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3D6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3D6E"/>
    <w:pPr>
      <w:spacing w:after="80" w:line="240" w:lineRule="auto"/>
      <w:ind w:lef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73D6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3D6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73D6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3D6E"/>
    <w:pPr>
      <w:spacing w:before="160" w:after="160" w:line="259" w:lineRule="auto"/>
      <w:ind w:left="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zioneCarattere">
    <w:name w:val="Citazione Carattere"/>
    <w:basedOn w:val="Carpredefinitoparagrafo"/>
    <w:link w:val="Citazione"/>
    <w:uiPriority w:val="29"/>
    <w:rsid w:val="00473D6E"/>
    <w:rPr>
      <w:i/>
      <w:iCs/>
      <w:color w:val="404040" w:themeColor="text1" w:themeTint="BF"/>
    </w:rPr>
  </w:style>
  <w:style w:type="paragraph" w:styleId="Paragrafoelenco">
    <w:name w:val="List Paragraph"/>
    <w:basedOn w:val="Normale"/>
    <w:uiPriority w:val="34"/>
    <w:qFormat/>
    <w:rsid w:val="00473D6E"/>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Enfasiintensa">
    <w:name w:val="Intense Emphasis"/>
    <w:basedOn w:val="Carpredefinitoparagrafo"/>
    <w:uiPriority w:val="21"/>
    <w:qFormat/>
    <w:rsid w:val="00473D6E"/>
    <w:rPr>
      <w:i/>
      <w:iCs/>
      <w:color w:val="2F5496" w:themeColor="accent1" w:themeShade="BF"/>
    </w:rPr>
  </w:style>
  <w:style w:type="paragraph" w:styleId="Citazioneintensa">
    <w:name w:val="Intense Quote"/>
    <w:basedOn w:val="Normale"/>
    <w:next w:val="Normale"/>
    <w:link w:val="CitazioneintensaCarattere"/>
    <w:uiPriority w:val="30"/>
    <w:qFormat/>
    <w:rsid w:val="00473D6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itazioneintensaCarattere">
    <w:name w:val="Citazione intensa Carattere"/>
    <w:basedOn w:val="Carpredefinitoparagrafo"/>
    <w:link w:val="Citazioneintensa"/>
    <w:uiPriority w:val="30"/>
    <w:rsid w:val="00473D6E"/>
    <w:rPr>
      <w:i/>
      <w:iCs/>
      <w:color w:val="2F5496" w:themeColor="accent1" w:themeShade="BF"/>
    </w:rPr>
  </w:style>
  <w:style w:type="character" w:styleId="Riferimentointenso">
    <w:name w:val="Intense Reference"/>
    <w:basedOn w:val="Carpredefinitoparagrafo"/>
    <w:uiPriority w:val="32"/>
    <w:qFormat/>
    <w:rsid w:val="00473D6E"/>
    <w:rPr>
      <w:b/>
      <w:bCs/>
      <w:smallCaps/>
      <w:color w:val="2F5496" w:themeColor="accent1" w:themeShade="BF"/>
      <w:spacing w:val="5"/>
    </w:rPr>
  </w:style>
  <w:style w:type="paragraph" w:customStyle="1" w:styleId="Pa5">
    <w:name w:val="Pa5"/>
    <w:basedOn w:val="Normale"/>
    <w:next w:val="Normale"/>
    <w:uiPriority w:val="99"/>
    <w:rsid w:val="00C75785"/>
    <w:pPr>
      <w:autoSpaceDE w:val="0"/>
      <w:autoSpaceDN w:val="0"/>
      <w:adjustRightInd w:val="0"/>
      <w:spacing w:line="241" w:lineRule="atLeast"/>
      <w:ind w:left="0"/>
      <w:jc w:val="left"/>
    </w:pPr>
    <w:rPr>
      <w:rFonts w:eastAsiaTheme="minorHAnsi" w:cs="Times New Roman"/>
      <w:szCs w:val="24"/>
      <w:lang w:bidi="he-IL"/>
      <w14:ligatures w14:val="standardContextual"/>
    </w:rPr>
  </w:style>
  <w:style w:type="character" w:customStyle="1" w:styleId="A8">
    <w:name w:val="A8"/>
    <w:uiPriority w:val="99"/>
    <w:rsid w:val="00C75785"/>
    <w:rPr>
      <w:color w:val="000000"/>
      <w:sz w:val="23"/>
      <w:szCs w:val="23"/>
    </w:rPr>
  </w:style>
  <w:style w:type="character" w:customStyle="1" w:styleId="text-to-speech">
    <w:name w:val="text-to-speech"/>
    <w:basedOn w:val="Carpredefinitoparagrafo"/>
    <w:rsid w:val="00F55FF7"/>
  </w:style>
  <w:style w:type="character" w:customStyle="1" w:styleId="versenumber">
    <w:name w:val="verse_number"/>
    <w:basedOn w:val="Carpredefinitoparagrafo"/>
    <w:rsid w:val="00F55FF7"/>
  </w:style>
  <w:style w:type="paragraph" w:styleId="Corpotesto">
    <w:name w:val="Body Text"/>
    <w:basedOn w:val="Normale"/>
    <w:link w:val="CorpotestoCarattere"/>
    <w:uiPriority w:val="99"/>
    <w:unhideWhenUsed/>
    <w:rsid w:val="00866C14"/>
    <w:pPr>
      <w:spacing w:after="120" w:line="240" w:lineRule="auto"/>
      <w:ind w:left="0"/>
      <w:jc w:val="left"/>
    </w:pPr>
    <w:rPr>
      <w:rFonts w:eastAsia="Times New Roman" w:cs="Times New Roman"/>
      <w:sz w:val="20"/>
      <w:lang w:eastAsia="it-IT"/>
    </w:rPr>
  </w:style>
  <w:style w:type="character" w:customStyle="1" w:styleId="CorpotestoCarattere">
    <w:name w:val="Corpo testo Carattere"/>
    <w:basedOn w:val="Carpredefinitoparagrafo"/>
    <w:link w:val="Corpotesto"/>
    <w:uiPriority w:val="99"/>
    <w:rsid w:val="00866C14"/>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2C7D-F9DA-4EF2-B490-B8D1CCAF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16</Pages>
  <Words>3376</Words>
  <Characters>19246</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12</cp:revision>
  <dcterms:created xsi:type="dcterms:W3CDTF">2025-04-09T04:31:00Z</dcterms:created>
  <dcterms:modified xsi:type="dcterms:W3CDTF">2025-04-09T10:42:00Z</dcterms:modified>
</cp:coreProperties>
</file>