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CB88" w14:textId="1BBBC7A3" w:rsidR="00065CFD" w:rsidRPr="0075577F" w:rsidRDefault="00065CFD" w:rsidP="00F65DC4">
      <w:pPr>
        <w:tabs>
          <w:tab w:val="left" w:pos="1701"/>
          <w:tab w:val="left" w:pos="2268"/>
        </w:tabs>
        <w:spacing w:line="360" w:lineRule="auto"/>
        <w:jc w:val="center"/>
        <w:rPr>
          <w:rFonts w:asciiTheme="minorHAnsi" w:hAnsiTheme="minorHAnsi" w:cstheme="minorHAnsi"/>
          <w:color w:val="000000"/>
          <w:sz w:val="36"/>
          <w:szCs w:val="36"/>
          <w:shd w:val="clear" w:color="auto" w:fill="FFFFFF"/>
        </w:rPr>
      </w:pPr>
      <w:bookmarkStart w:id="0" w:name="_Hlk190428239"/>
      <w:r w:rsidRPr="0075577F">
        <w:rPr>
          <w:rFonts w:asciiTheme="minorHAnsi" w:hAnsiTheme="minorHAnsi" w:cstheme="minorHAnsi"/>
          <w:color w:val="000000"/>
          <w:sz w:val="36"/>
          <w:szCs w:val="36"/>
          <w:shd w:val="clear" w:color="auto" w:fill="FFFFFF"/>
        </w:rPr>
        <w:t>ISSR Giovanni Paolo I</w:t>
      </w:r>
    </w:p>
    <w:p w14:paraId="5B796342" w14:textId="2CDBBBDE" w:rsidR="00065CFD" w:rsidRPr="0075577F" w:rsidRDefault="00065CFD" w:rsidP="00F65DC4">
      <w:pPr>
        <w:tabs>
          <w:tab w:val="left" w:pos="1701"/>
          <w:tab w:val="left" w:pos="2268"/>
        </w:tabs>
        <w:spacing w:line="360" w:lineRule="auto"/>
        <w:jc w:val="center"/>
        <w:rPr>
          <w:rFonts w:asciiTheme="minorHAnsi" w:hAnsiTheme="minorHAnsi" w:cstheme="minorHAnsi"/>
          <w:b/>
          <w:bCs/>
          <w:color w:val="C45911" w:themeColor="accent2" w:themeShade="BF"/>
          <w:sz w:val="36"/>
          <w:szCs w:val="36"/>
          <w:shd w:val="clear" w:color="auto" w:fill="FFFFFF"/>
        </w:rPr>
      </w:pPr>
      <w:r w:rsidRPr="0075577F">
        <w:rPr>
          <w:rFonts w:asciiTheme="minorHAnsi" w:hAnsiTheme="minorHAnsi" w:cstheme="minorHAnsi"/>
          <w:b/>
          <w:bCs/>
          <w:color w:val="C45911" w:themeColor="accent2" w:themeShade="BF"/>
          <w:sz w:val="36"/>
          <w:szCs w:val="36"/>
          <w:shd w:val="clear" w:color="auto" w:fill="FFFFFF"/>
        </w:rPr>
        <w:t xml:space="preserve">Grandi Religioni </w:t>
      </w:r>
      <w:r w:rsidRPr="0075577F">
        <w:rPr>
          <w:rFonts w:asciiTheme="minorHAnsi" w:hAnsiTheme="minorHAnsi" w:cstheme="minorHAnsi"/>
          <w:b/>
          <w:bCs/>
          <w:color w:val="C45911" w:themeColor="accent2" w:themeShade="BF"/>
          <w:sz w:val="36"/>
          <w:szCs w:val="36"/>
          <w:shd w:val="clear" w:color="auto" w:fill="FFFFFF"/>
        </w:rPr>
        <w:t>–</w:t>
      </w:r>
      <w:r w:rsidRPr="0075577F">
        <w:rPr>
          <w:rFonts w:asciiTheme="minorHAnsi" w:hAnsiTheme="minorHAnsi" w:cstheme="minorHAnsi"/>
          <w:b/>
          <w:bCs/>
          <w:color w:val="C45911" w:themeColor="accent2" w:themeShade="BF"/>
          <w:sz w:val="36"/>
          <w:szCs w:val="36"/>
          <w:shd w:val="clear" w:color="auto" w:fill="FFFFFF"/>
        </w:rPr>
        <w:t xml:space="preserve"> Ebraismo</w:t>
      </w:r>
    </w:p>
    <w:p w14:paraId="795A03AB" w14:textId="04720B51" w:rsidR="00065CFD" w:rsidRPr="00DF4E0B" w:rsidRDefault="00DF4E0B" w:rsidP="00F65DC4">
      <w:pPr>
        <w:tabs>
          <w:tab w:val="left" w:pos="1701"/>
          <w:tab w:val="left" w:pos="2268"/>
        </w:tabs>
        <w:spacing w:line="360" w:lineRule="auto"/>
        <w:jc w:val="center"/>
        <w:rPr>
          <w:rFonts w:asciiTheme="minorHAnsi" w:hAnsiTheme="minorHAnsi" w:cstheme="minorHAnsi"/>
          <w:sz w:val="36"/>
          <w:szCs w:val="36"/>
          <w:shd w:val="clear" w:color="auto" w:fill="FFFFFF"/>
        </w:rPr>
      </w:pPr>
      <w:r w:rsidRPr="00DF4E0B">
        <w:rPr>
          <w:rFonts w:asciiTheme="minorHAnsi" w:hAnsiTheme="minorHAnsi" w:cstheme="minorHAnsi"/>
          <w:sz w:val="36"/>
          <w:szCs w:val="36"/>
          <w:shd w:val="clear" w:color="auto" w:fill="FFFFFF"/>
        </w:rPr>
        <w:t>Docente Piero Stefani</w:t>
      </w:r>
    </w:p>
    <w:p w14:paraId="79AC4394" w14:textId="77777777" w:rsidR="00DF4E0B" w:rsidRDefault="00DF4E0B" w:rsidP="00F65DC4">
      <w:pPr>
        <w:tabs>
          <w:tab w:val="left" w:pos="1701"/>
          <w:tab w:val="left" w:pos="2268"/>
        </w:tabs>
        <w:spacing w:line="360" w:lineRule="auto"/>
        <w:rPr>
          <w:rFonts w:asciiTheme="minorHAnsi" w:hAnsiTheme="minorHAnsi" w:cstheme="minorHAnsi"/>
          <w:b/>
          <w:bCs/>
          <w:color w:val="C45911" w:themeColor="accent2" w:themeShade="BF"/>
          <w:sz w:val="36"/>
          <w:szCs w:val="36"/>
          <w:shd w:val="clear" w:color="auto" w:fill="FFFFFF"/>
        </w:rPr>
      </w:pPr>
    </w:p>
    <w:p w14:paraId="45F293BC" w14:textId="11EE7AA2" w:rsidR="00065CFD" w:rsidRPr="0075577F" w:rsidRDefault="00D65324" w:rsidP="00F65DC4">
      <w:pPr>
        <w:tabs>
          <w:tab w:val="left" w:pos="1701"/>
          <w:tab w:val="left" w:pos="2268"/>
        </w:tabs>
        <w:spacing w:line="360" w:lineRule="auto"/>
        <w:rPr>
          <w:rFonts w:asciiTheme="minorHAnsi" w:hAnsiTheme="minorHAnsi" w:cstheme="minorHAnsi"/>
          <w:b/>
          <w:bCs/>
          <w:color w:val="C45911" w:themeColor="accent2" w:themeShade="BF"/>
          <w:sz w:val="36"/>
          <w:szCs w:val="36"/>
        </w:rPr>
      </w:pPr>
      <w:r>
        <w:rPr>
          <w:rFonts w:asciiTheme="minorHAnsi" w:hAnsiTheme="minorHAnsi" w:cstheme="minorHAnsi"/>
          <w:b/>
          <w:bCs/>
          <w:color w:val="C45911" w:themeColor="accent2" w:themeShade="BF"/>
          <w:sz w:val="36"/>
          <w:szCs w:val="36"/>
          <w:shd w:val="clear" w:color="auto" w:fill="FFFFFF"/>
        </w:rPr>
        <w:t>1.</w:t>
      </w:r>
      <w:r w:rsidR="00065CFD" w:rsidRPr="0075577F">
        <w:rPr>
          <w:rFonts w:asciiTheme="minorHAnsi" w:hAnsiTheme="minorHAnsi" w:cstheme="minorHAnsi"/>
          <w:b/>
          <w:bCs/>
          <w:color w:val="C45911" w:themeColor="accent2" w:themeShade="BF"/>
          <w:sz w:val="36"/>
          <w:szCs w:val="36"/>
          <w:shd w:val="clear" w:color="auto" w:fill="FFFFFF"/>
        </w:rPr>
        <w:t>L’ebraismo è una religione?</w:t>
      </w:r>
    </w:p>
    <w:p w14:paraId="75554180" w14:textId="5AE1BD35" w:rsidR="00195A34" w:rsidRPr="0075577F" w:rsidRDefault="000B07D6" w:rsidP="00F65DC4">
      <w:pPr>
        <w:tabs>
          <w:tab w:val="left" w:pos="1701"/>
          <w:tab w:val="left" w:pos="2268"/>
        </w:tabs>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 xml:space="preserve">La più classica fra le definizioni del termine ebraismo lo qualifica in base a tre riferimenti cardine: Torah, popolo, terra. </w:t>
      </w:r>
    </w:p>
    <w:p w14:paraId="0F0AF94C" w14:textId="77777777" w:rsidR="00195A34" w:rsidRPr="0075577F" w:rsidRDefault="000B07D6" w:rsidP="00F65DC4">
      <w:pPr>
        <w:tabs>
          <w:tab w:val="left" w:pos="1701"/>
          <w:tab w:val="left" w:pos="2268"/>
        </w:tabs>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Spesso “Torah” è reso, sulla scorta della traduzione giudeo-ellenistica dei Settanta (III-II secolo a. C.), con Legge (</w:t>
      </w:r>
      <w:r w:rsidRPr="0075577F">
        <w:rPr>
          <w:rFonts w:asciiTheme="minorHAnsi" w:hAnsiTheme="minorHAnsi" w:cstheme="minorHAnsi"/>
          <w:i/>
          <w:sz w:val="36"/>
          <w:szCs w:val="36"/>
        </w:rPr>
        <w:t>Nomos</w:t>
      </w:r>
      <w:r w:rsidRPr="0075577F">
        <w:rPr>
          <w:rFonts w:asciiTheme="minorHAnsi" w:hAnsiTheme="minorHAnsi" w:cstheme="minorHAnsi"/>
          <w:sz w:val="36"/>
          <w:szCs w:val="36"/>
        </w:rPr>
        <w:t>). Si tratta di una traduzione più riduttiva che errata. Infatti</w:t>
      </w:r>
      <w:r w:rsidR="00195A34" w:rsidRPr="0075577F">
        <w:rPr>
          <w:rFonts w:asciiTheme="minorHAnsi" w:hAnsiTheme="minorHAnsi" w:cstheme="minorHAnsi"/>
          <w:sz w:val="36"/>
          <w:szCs w:val="36"/>
        </w:rPr>
        <w:t xml:space="preserve"> nell’ebraismo rabbinico</w:t>
      </w:r>
      <w:r w:rsidRPr="0075577F">
        <w:rPr>
          <w:rFonts w:asciiTheme="minorHAnsi" w:hAnsiTheme="minorHAnsi" w:cstheme="minorHAnsi"/>
          <w:sz w:val="36"/>
          <w:szCs w:val="36"/>
        </w:rPr>
        <w:t xml:space="preserve"> </w:t>
      </w:r>
      <w:r w:rsidR="00195A34" w:rsidRPr="0075577F">
        <w:rPr>
          <w:rFonts w:asciiTheme="minorHAnsi" w:hAnsiTheme="minorHAnsi" w:cstheme="minorHAnsi"/>
          <w:sz w:val="36"/>
          <w:szCs w:val="36"/>
        </w:rPr>
        <w:t>l</w:t>
      </w:r>
      <w:r w:rsidRPr="0075577F">
        <w:rPr>
          <w:rFonts w:asciiTheme="minorHAnsi" w:hAnsiTheme="minorHAnsi" w:cstheme="minorHAnsi"/>
          <w:sz w:val="36"/>
          <w:szCs w:val="36"/>
        </w:rPr>
        <w:t xml:space="preserve">a parola non si riferisce né al solo insieme dei precetti biblici, né soltanto al Pentateuco (definito Torah scritta); piuttosto essa indica la totalità della rivelazione, vale a dire l’incontro tra la parola che si ritiene giunta da Dio e il suo accoglimento, trasmissione, interpretazione ed esecuzione da parte della comunità d’Israele. </w:t>
      </w:r>
    </w:p>
    <w:p w14:paraId="3728941B" w14:textId="1EC6A0C0" w:rsidR="00195A34" w:rsidRPr="0075577F" w:rsidRDefault="000B07D6" w:rsidP="00F65DC4">
      <w:pPr>
        <w:tabs>
          <w:tab w:val="left" w:pos="1701"/>
          <w:tab w:val="left" w:pos="2268"/>
        </w:tabs>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Con “popolo” s’intende unicamente quello ebraico</w:t>
      </w:r>
      <w:r w:rsidR="00195A34" w:rsidRPr="0075577F">
        <w:rPr>
          <w:rFonts w:asciiTheme="minorHAnsi" w:hAnsiTheme="minorHAnsi" w:cstheme="minorHAnsi"/>
          <w:sz w:val="36"/>
          <w:szCs w:val="36"/>
        </w:rPr>
        <w:t>.</w:t>
      </w:r>
      <w:r w:rsidRPr="0075577F">
        <w:rPr>
          <w:rFonts w:asciiTheme="minorHAnsi" w:hAnsiTheme="minorHAnsi" w:cstheme="minorHAnsi"/>
          <w:sz w:val="36"/>
          <w:szCs w:val="36"/>
        </w:rPr>
        <w:t xml:space="preserve"> </w:t>
      </w:r>
    </w:p>
    <w:p w14:paraId="0A65B7F1" w14:textId="53210A59" w:rsidR="000B07D6" w:rsidRPr="0075577F" w:rsidRDefault="00195A34" w:rsidP="00F65DC4">
      <w:pPr>
        <w:tabs>
          <w:tab w:val="left" w:pos="1701"/>
          <w:tab w:val="left" w:pos="2268"/>
        </w:tabs>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lastRenderedPageBreak/>
        <w:t>C</w:t>
      </w:r>
      <w:r w:rsidR="000B07D6" w:rsidRPr="0075577F">
        <w:rPr>
          <w:rFonts w:asciiTheme="minorHAnsi" w:hAnsiTheme="minorHAnsi" w:cstheme="minorHAnsi"/>
          <w:sz w:val="36"/>
          <w:szCs w:val="36"/>
        </w:rPr>
        <w:t xml:space="preserve">on “terra” soltanto la porzione di territorio proprio dell’Israele biblico. </w:t>
      </w:r>
    </w:p>
    <w:p w14:paraId="6D842AAA" w14:textId="15E1E802" w:rsidR="00E85F78" w:rsidRPr="0075577F" w:rsidRDefault="000B07D6" w:rsidP="00F65DC4">
      <w:pPr>
        <w:tabs>
          <w:tab w:val="left" w:pos="1701"/>
          <w:tab w:val="left" w:pos="2268"/>
        </w:tabs>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La complessità del nesso Torah, popolo, terra indica la presenza</w:t>
      </w:r>
      <w:r w:rsidR="00D65324">
        <w:rPr>
          <w:rFonts w:asciiTheme="minorHAnsi" w:hAnsiTheme="minorHAnsi" w:cstheme="minorHAnsi"/>
          <w:sz w:val="36"/>
          <w:szCs w:val="36"/>
        </w:rPr>
        <w:t xml:space="preserve"> idi</w:t>
      </w:r>
      <w:r w:rsidR="00E85F78" w:rsidRPr="0075577F">
        <w:rPr>
          <w:rFonts w:asciiTheme="minorHAnsi" w:hAnsiTheme="minorHAnsi" w:cstheme="minorHAnsi"/>
          <w:sz w:val="36"/>
          <w:szCs w:val="36"/>
        </w:rPr>
        <w:t xml:space="preserve"> </w:t>
      </w:r>
      <w:r w:rsidRPr="0075577F">
        <w:rPr>
          <w:rFonts w:asciiTheme="minorHAnsi" w:hAnsiTheme="minorHAnsi" w:cstheme="minorHAnsi"/>
          <w:sz w:val="36"/>
          <w:szCs w:val="36"/>
        </w:rPr>
        <w:t xml:space="preserve">componenti che la visione moderna chiamerebbe di natura culturale, sociale o persino politica. In effetti in questa triangolazione la parola della rivelazione </w:t>
      </w:r>
      <w:r w:rsidR="00E85F78" w:rsidRPr="0075577F">
        <w:rPr>
          <w:rFonts w:asciiTheme="minorHAnsi" w:hAnsiTheme="minorHAnsi" w:cstheme="minorHAnsi"/>
          <w:sz w:val="36"/>
          <w:szCs w:val="36"/>
        </w:rPr>
        <w:t xml:space="preserve">(Torah) </w:t>
      </w:r>
      <w:r w:rsidRPr="0075577F">
        <w:rPr>
          <w:rFonts w:asciiTheme="minorHAnsi" w:hAnsiTheme="minorHAnsi" w:cstheme="minorHAnsi"/>
          <w:sz w:val="36"/>
          <w:szCs w:val="36"/>
        </w:rPr>
        <w:t>viene connessa a una dimensione che si potrebbe definire etnico-territoriale.</w:t>
      </w:r>
      <w:r w:rsidR="00195A34" w:rsidRPr="0075577F">
        <w:rPr>
          <w:rFonts w:asciiTheme="minorHAnsi" w:hAnsiTheme="minorHAnsi" w:cstheme="minorHAnsi"/>
          <w:sz w:val="36"/>
          <w:szCs w:val="36"/>
        </w:rPr>
        <w:t xml:space="preserve"> Nathan Ben </w:t>
      </w:r>
      <w:proofErr w:type="spellStart"/>
      <w:r w:rsidR="00195A34" w:rsidRPr="0075577F">
        <w:rPr>
          <w:rFonts w:asciiTheme="minorHAnsi" w:hAnsiTheme="minorHAnsi" w:cstheme="minorHAnsi"/>
          <w:sz w:val="36"/>
          <w:szCs w:val="36"/>
        </w:rPr>
        <w:t>Horin</w:t>
      </w:r>
      <w:proofErr w:type="spellEnd"/>
      <w:r w:rsidR="00195A34" w:rsidRPr="0075577F">
        <w:rPr>
          <w:rFonts w:asciiTheme="minorHAnsi" w:hAnsiTheme="minorHAnsi" w:cstheme="minorHAnsi"/>
          <w:sz w:val="36"/>
          <w:szCs w:val="36"/>
        </w:rPr>
        <w:t xml:space="preserve"> (1921-2017) [un protagonista di rilievo del dialogo ebraico cristiano]: «Gli ebrei non costituiscono solo una parallela comunità di tipo religioso, una specie di chiesa senza Gesù, ma sono un’entità etnico-religioso-culturale con una sua propria storia, legata a una terra precisa» (N. Ben </w:t>
      </w:r>
      <w:proofErr w:type="spellStart"/>
      <w:r w:rsidR="00195A34" w:rsidRPr="0075577F">
        <w:rPr>
          <w:rFonts w:asciiTheme="minorHAnsi" w:hAnsiTheme="minorHAnsi" w:cstheme="minorHAnsi"/>
          <w:sz w:val="36"/>
          <w:szCs w:val="36"/>
        </w:rPr>
        <w:t>Horin</w:t>
      </w:r>
      <w:proofErr w:type="spellEnd"/>
      <w:r w:rsidR="00195A34" w:rsidRPr="0075577F">
        <w:rPr>
          <w:rFonts w:asciiTheme="minorHAnsi" w:hAnsiTheme="minorHAnsi" w:cstheme="minorHAnsi"/>
          <w:sz w:val="36"/>
          <w:szCs w:val="36"/>
        </w:rPr>
        <w:t xml:space="preserve">, </w:t>
      </w:r>
      <w:r w:rsidR="00195A34" w:rsidRPr="0075577F">
        <w:rPr>
          <w:rFonts w:asciiTheme="minorHAnsi" w:hAnsiTheme="minorHAnsi" w:cstheme="minorHAnsi"/>
          <w:i/>
          <w:iCs/>
          <w:sz w:val="36"/>
          <w:szCs w:val="36"/>
        </w:rPr>
        <w:t>Nuovi orizzonti tra ebrei e cristiani</w:t>
      </w:r>
      <w:r w:rsidR="00195A34" w:rsidRPr="0075577F">
        <w:rPr>
          <w:rFonts w:asciiTheme="minorHAnsi" w:hAnsiTheme="minorHAnsi" w:cstheme="minorHAnsi"/>
          <w:sz w:val="36"/>
          <w:szCs w:val="36"/>
        </w:rPr>
        <w:t>, Edizioni Messaggero, Padova 2011, p. 101).</w:t>
      </w:r>
    </w:p>
    <w:p w14:paraId="05B78CCD" w14:textId="7F0C06BA" w:rsidR="000B07D6" w:rsidRPr="0075577F" w:rsidRDefault="00D65324" w:rsidP="00F65DC4">
      <w:pPr>
        <w:tabs>
          <w:tab w:val="left" w:pos="1701"/>
          <w:tab w:val="left" w:pos="2268"/>
        </w:tabs>
        <w:spacing w:line="360" w:lineRule="auto"/>
        <w:jc w:val="both"/>
        <w:rPr>
          <w:rFonts w:asciiTheme="minorHAnsi" w:hAnsiTheme="minorHAnsi" w:cstheme="minorHAnsi"/>
          <w:sz w:val="36"/>
          <w:szCs w:val="36"/>
        </w:rPr>
      </w:pPr>
      <w:r>
        <w:rPr>
          <w:rFonts w:asciiTheme="minorHAnsi" w:hAnsiTheme="minorHAnsi" w:cstheme="minorHAnsi"/>
          <w:sz w:val="36"/>
          <w:szCs w:val="36"/>
        </w:rPr>
        <w:t>L</w:t>
      </w:r>
      <w:r w:rsidR="00E85F78" w:rsidRPr="0075577F">
        <w:rPr>
          <w:rFonts w:asciiTheme="minorHAnsi" w:hAnsiTheme="minorHAnsi" w:cstheme="minorHAnsi"/>
          <w:sz w:val="36"/>
          <w:szCs w:val="36"/>
        </w:rPr>
        <w:t>a</w:t>
      </w:r>
      <w:r w:rsidR="000B07D6" w:rsidRPr="0075577F">
        <w:rPr>
          <w:rFonts w:asciiTheme="minorHAnsi" w:hAnsiTheme="minorHAnsi" w:cstheme="minorHAnsi"/>
          <w:sz w:val="36"/>
          <w:szCs w:val="36"/>
        </w:rPr>
        <w:t xml:space="preserve"> triade </w:t>
      </w:r>
      <w:r>
        <w:rPr>
          <w:rFonts w:asciiTheme="minorHAnsi" w:hAnsiTheme="minorHAnsi" w:cstheme="minorHAnsi"/>
          <w:sz w:val="36"/>
          <w:szCs w:val="36"/>
        </w:rPr>
        <w:t xml:space="preserve">non va considerata </w:t>
      </w:r>
      <w:r w:rsidR="000B07D6" w:rsidRPr="0075577F">
        <w:rPr>
          <w:rFonts w:asciiTheme="minorHAnsi" w:hAnsiTheme="minorHAnsi" w:cstheme="minorHAnsi"/>
          <w:sz w:val="36"/>
          <w:szCs w:val="36"/>
        </w:rPr>
        <w:t xml:space="preserve">in </w:t>
      </w:r>
      <w:r w:rsidR="00200314" w:rsidRPr="0075577F">
        <w:rPr>
          <w:rFonts w:asciiTheme="minorHAnsi" w:hAnsiTheme="minorHAnsi" w:cstheme="minorHAnsi"/>
          <w:sz w:val="36"/>
          <w:szCs w:val="36"/>
        </w:rPr>
        <w:t>maniera</w:t>
      </w:r>
      <w:r w:rsidR="000B07D6" w:rsidRPr="0075577F">
        <w:rPr>
          <w:rFonts w:asciiTheme="minorHAnsi" w:hAnsiTheme="minorHAnsi" w:cstheme="minorHAnsi"/>
          <w:sz w:val="36"/>
          <w:szCs w:val="36"/>
        </w:rPr>
        <w:t xml:space="preserve"> static</w:t>
      </w:r>
      <w:r w:rsidR="00200314" w:rsidRPr="0075577F">
        <w:rPr>
          <w:rFonts w:asciiTheme="minorHAnsi" w:hAnsiTheme="minorHAnsi" w:cstheme="minorHAnsi"/>
          <w:sz w:val="36"/>
          <w:szCs w:val="36"/>
        </w:rPr>
        <w:t>a</w:t>
      </w:r>
      <w:r w:rsidR="000B07D6" w:rsidRPr="0075577F">
        <w:rPr>
          <w:rFonts w:asciiTheme="minorHAnsi" w:hAnsiTheme="minorHAnsi" w:cstheme="minorHAnsi"/>
          <w:sz w:val="36"/>
          <w:szCs w:val="36"/>
        </w:rPr>
        <w:t xml:space="preserve">. Nel corso del tempo essa è </w:t>
      </w:r>
      <w:proofErr w:type="gramStart"/>
      <w:r w:rsidR="000B07D6" w:rsidRPr="0075577F">
        <w:rPr>
          <w:rFonts w:asciiTheme="minorHAnsi" w:hAnsiTheme="minorHAnsi" w:cstheme="minorHAnsi"/>
          <w:sz w:val="36"/>
          <w:szCs w:val="36"/>
        </w:rPr>
        <w:t>stata  vissuta</w:t>
      </w:r>
      <w:proofErr w:type="gramEnd"/>
      <w:r w:rsidR="000B07D6" w:rsidRPr="0075577F">
        <w:rPr>
          <w:rFonts w:asciiTheme="minorHAnsi" w:hAnsiTheme="minorHAnsi" w:cstheme="minorHAnsi"/>
          <w:sz w:val="36"/>
          <w:szCs w:val="36"/>
        </w:rPr>
        <w:t xml:space="preserve"> e pensata in modi molto differenziati. Anzi va precisato che tutto quanto conosciamo per ebraismo si dà solo perché la triade non si è mai realizzata in maniera compiuta, come sarebbe avvenuto in una situazione in cui tutto il popolo ebraico avesse abitato in terra d’Israele accettando collettivamente </w:t>
      </w:r>
      <w:r w:rsidR="000B07D6" w:rsidRPr="0075577F">
        <w:rPr>
          <w:rFonts w:asciiTheme="minorHAnsi" w:hAnsiTheme="minorHAnsi" w:cstheme="minorHAnsi"/>
          <w:sz w:val="36"/>
          <w:szCs w:val="36"/>
        </w:rPr>
        <w:lastRenderedPageBreak/>
        <w:t>di sottoporsi al giogo della Torah, vale a dire di essere concordemente guidato dai precetti rivelati in essa contenuti.</w:t>
      </w:r>
    </w:p>
    <w:p w14:paraId="6DA154FC" w14:textId="3E22F111" w:rsidR="000B07D6" w:rsidRPr="0075577F" w:rsidRDefault="000B07D6" w:rsidP="00F65DC4">
      <w:pPr>
        <w:tabs>
          <w:tab w:val="left" w:pos="1701"/>
          <w:tab w:val="left" w:pos="2268"/>
        </w:tabs>
        <w:spacing w:line="360" w:lineRule="auto"/>
        <w:ind w:firstLine="284"/>
        <w:jc w:val="both"/>
        <w:rPr>
          <w:rFonts w:asciiTheme="minorHAnsi" w:hAnsiTheme="minorHAnsi" w:cstheme="minorHAnsi"/>
          <w:sz w:val="36"/>
          <w:szCs w:val="36"/>
        </w:rPr>
      </w:pPr>
      <w:r w:rsidRPr="0075577F">
        <w:rPr>
          <w:rFonts w:asciiTheme="minorHAnsi" w:hAnsiTheme="minorHAnsi" w:cstheme="minorHAnsi"/>
          <w:sz w:val="36"/>
          <w:szCs w:val="36"/>
        </w:rPr>
        <w:t xml:space="preserve">In effetti si può ben affermare che </w:t>
      </w:r>
      <w:r w:rsidR="00D65324">
        <w:rPr>
          <w:rFonts w:asciiTheme="minorHAnsi" w:hAnsiTheme="minorHAnsi" w:cstheme="minorHAnsi"/>
          <w:sz w:val="36"/>
          <w:szCs w:val="36"/>
        </w:rPr>
        <w:t>l’</w:t>
      </w:r>
      <w:r w:rsidRPr="0075577F">
        <w:rPr>
          <w:rFonts w:asciiTheme="minorHAnsi" w:hAnsiTheme="minorHAnsi" w:cstheme="minorHAnsi"/>
          <w:sz w:val="36"/>
          <w:szCs w:val="36"/>
        </w:rPr>
        <w:t>ebraismo si è sviluppato in una situazione storica in cui questa triforme unità non si è mai attuata in maniera completa. Anche a prescindere da altre considerazioni, a provarlo basterebbe il fatto che la Diaspora – vale a dire la presenza di stanziamenti ebraici fuori dalla terra d’Israele – è una realtà antica e da molto tempo maggioritaria: già nel I secolo a.C. gli ebrei che vivevano lontano dalla terra d’Israele erano più numerosi di quelli che vi risiedevano.</w:t>
      </w:r>
    </w:p>
    <w:p w14:paraId="61463072" w14:textId="6BA41563" w:rsidR="000B07D6" w:rsidRPr="0075577F" w:rsidRDefault="000B07D6" w:rsidP="00F65DC4">
      <w:pPr>
        <w:spacing w:line="360" w:lineRule="auto"/>
        <w:ind w:firstLine="284"/>
        <w:jc w:val="both"/>
        <w:rPr>
          <w:rFonts w:asciiTheme="minorHAnsi" w:hAnsiTheme="minorHAnsi" w:cstheme="minorHAnsi"/>
          <w:color w:val="000000"/>
          <w:sz w:val="36"/>
          <w:szCs w:val="36"/>
        </w:rPr>
      </w:pPr>
      <w:r w:rsidRPr="0075577F">
        <w:rPr>
          <w:rFonts w:asciiTheme="minorHAnsi" w:hAnsiTheme="minorHAnsi" w:cstheme="minorHAnsi"/>
          <w:sz w:val="36"/>
          <w:szCs w:val="36"/>
        </w:rPr>
        <w:t>Il fatto che non si sia mai data una piena realizzazione del nesso Torah, popolo, terra, non significa che questi tre punti di riferimento, nel corso della storia, non abbiano continuato a esercitare un influsso preciso. Non va dimenticato, per esempio, che buona parte delle attese messianiche, tanto a lungo presenti nel mondo ebraico, si sono incentrate proprio sul ritorno del popolo alla sua terra</w:t>
      </w:r>
      <w:r w:rsidR="00200314" w:rsidRPr="0075577F">
        <w:rPr>
          <w:rFonts w:asciiTheme="minorHAnsi" w:hAnsiTheme="minorHAnsi" w:cstheme="minorHAnsi"/>
          <w:sz w:val="36"/>
          <w:szCs w:val="36"/>
        </w:rPr>
        <w:t>.</w:t>
      </w:r>
      <w:r w:rsidRPr="0075577F">
        <w:rPr>
          <w:rFonts w:asciiTheme="minorHAnsi" w:hAnsiTheme="minorHAnsi" w:cstheme="minorHAnsi"/>
          <w:sz w:val="36"/>
          <w:szCs w:val="36"/>
        </w:rPr>
        <w:t xml:space="preserve">  </w:t>
      </w:r>
    </w:p>
    <w:p w14:paraId="69B0FEA0" w14:textId="682C0941" w:rsidR="000B07D6" w:rsidRPr="0075577F" w:rsidRDefault="000B07D6" w:rsidP="00F65DC4">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 xml:space="preserve">     L’ebraismo non va assunto solo come un insieme normativo e dottrinale, cioè come una religione, né va identificato con l’insieme delle vicende storiche e culturali di un determinato </w:t>
      </w:r>
      <w:r w:rsidRPr="0075577F">
        <w:rPr>
          <w:rFonts w:asciiTheme="minorHAnsi" w:hAnsiTheme="minorHAnsi" w:cstheme="minorHAnsi"/>
          <w:sz w:val="36"/>
          <w:szCs w:val="36"/>
        </w:rPr>
        <w:lastRenderedPageBreak/>
        <w:t xml:space="preserve">gruppo umano e infine non può neppure ricondursi alla miriade di vicende e identità individuali proprie della vita dei singoli ebrei. Tuttavia, pur non coincidendo con alcuna di queste definizioni, nessuna di esse gli risulta davvero estranea.  </w:t>
      </w:r>
    </w:p>
    <w:p w14:paraId="4625334A" w14:textId="512A7CC5" w:rsidR="000B07D6" w:rsidRPr="0075577F" w:rsidRDefault="000B07D6" w:rsidP="00F65DC4">
      <w:pPr>
        <w:pStyle w:val="Testonotaapidipagina"/>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 xml:space="preserve">    </w:t>
      </w:r>
      <w:r w:rsidR="00D65324">
        <w:rPr>
          <w:rFonts w:asciiTheme="minorHAnsi" w:hAnsiTheme="minorHAnsi" w:cstheme="minorHAnsi"/>
          <w:sz w:val="36"/>
          <w:szCs w:val="36"/>
        </w:rPr>
        <w:t>Una delle maggiori difficoltà per comprendere l’ebraismo</w:t>
      </w:r>
      <w:r w:rsidRPr="0075577F">
        <w:rPr>
          <w:rFonts w:asciiTheme="minorHAnsi" w:hAnsiTheme="minorHAnsi" w:cstheme="minorHAnsi"/>
          <w:sz w:val="36"/>
          <w:szCs w:val="36"/>
        </w:rPr>
        <w:t xml:space="preserve"> sta nel fatto che il pensiero occidentale ha a lungo fondato il proprio senso di tolleranza sulla distinzione tra componente etnico-familiare e fede religiosa. In uno dei monumenti del pensiero liberale, la </w:t>
      </w:r>
      <w:r w:rsidRPr="0075577F">
        <w:rPr>
          <w:rFonts w:asciiTheme="minorHAnsi" w:hAnsiTheme="minorHAnsi" w:cstheme="minorHAnsi"/>
          <w:i/>
          <w:sz w:val="36"/>
          <w:szCs w:val="36"/>
        </w:rPr>
        <w:t>Lettera sulla tolleranza,</w:t>
      </w:r>
      <w:r w:rsidRPr="0075577F">
        <w:rPr>
          <w:rFonts w:asciiTheme="minorHAnsi" w:hAnsiTheme="minorHAnsi" w:cstheme="minorHAnsi"/>
          <w:sz w:val="36"/>
          <w:szCs w:val="36"/>
        </w:rPr>
        <w:t xml:space="preserve"> John Locke</w:t>
      </w:r>
      <w:r w:rsidR="00EA615E" w:rsidRPr="0075577F">
        <w:rPr>
          <w:rFonts w:asciiTheme="minorHAnsi" w:hAnsiTheme="minorHAnsi" w:cstheme="minorHAnsi"/>
          <w:sz w:val="36"/>
          <w:szCs w:val="36"/>
        </w:rPr>
        <w:t xml:space="preserve"> (1632-1704)</w:t>
      </w:r>
      <w:r w:rsidRPr="0075577F">
        <w:rPr>
          <w:rFonts w:asciiTheme="minorHAnsi" w:hAnsiTheme="minorHAnsi" w:cstheme="minorHAnsi"/>
          <w:sz w:val="36"/>
          <w:szCs w:val="36"/>
        </w:rPr>
        <w:t xml:space="preserve"> afferma tanto che la chiesa è una libera società di uomini i quali si riuniscono volontariamente per adorare Dio nel modo da loro ritenuto più opportuno, quanto che «nessuno nasce membro di una chiesa, altrimenti ciascuno erediterebbe, insieme alla terra, la religione dei padri e degli antenati, e ciascuno sarebbe debitore della fede ai suoi natali: che è la cosa più assurda che si possa immaginare»</w:t>
      </w:r>
      <w:r w:rsidR="004A56BA" w:rsidRPr="0075577F">
        <w:rPr>
          <w:rFonts w:asciiTheme="minorHAnsi" w:hAnsiTheme="minorHAnsi" w:cstheme="minorHAnsi"/>
          <w:sz w:val="36"/>
          <w:szCs w:val="36"/>
        </w:rPr>
        <w:t xml:space="preserve"> </w:t>
      </w:r>
      <w:r w:rsidR="00EA615E" w:rsidRPr="0075577F">
        <w:rPr>
          <w:rFonts w:asciiTheme="minorHAnsi" w:hAnsiTheme="minorHAnsi" w:cstheme="minorHAnsi"/>
          <w:sz w:val="36"/>
          <w:szCs w:val="36"/>
        </w:rPr>
        <w:t xml:space="preserve">(J. </w:t>
      </w:r>
      <w:r w:rsidR="00365BD5" w:rsidRPr="0075577F">
        <w:rPr>
          <w:rFonts w:asciiTheme="minorHAnsi" w:hAnsiTheme="minorHAnsi" w:cstheme="minorHAnsi"/>
          <w:sz w:val="36"/>
          <w:szCs w:val="36"/>
        </w:rPr>
        <w:t xml:space="preserve">Locke, </w:t>
      </w:r>
      <w:r w:rsidR="00365BD5" w:rsidRPr="0075577F">
        <w:rPr>
          <w:rFonts w:asciiTheme="minorHAnsi" w:hAnsiTheme="minorHAnsi" w:cstheme="minorHAnsi"/>
          <w:i/>
          <w:sz w:val="36"/>
          <w:szCs w:val="36"/>
        </w:rPr>
        <w:t>Lettera sulla tolleranza</w:t>
      </w:r>
      <w:r w:rsidR="00365BD5" w:rsidRPr="0075577F">
        <w:rPr>
          <w:rFonts w:asciiTheme="minorHAnsi" w:hAnsiTheme="minorHAnsi" w:cstheme="minorHAnsi"/>
          <w:sz w:val="36"/>
          <w:szCs w:val="36"/>
        </w:rPr>
        <w:t xml:space="preserve">, in </w:t>
      </w:r>
      <w:r w:rsidR="00365BD5" w:rsidRPr="0075577F">
        <w:rPr>
          <w:rFonts w:asciiTheme="minorHAnsi" w:hAnsiTheme="minorHAnsi" w:cstheme="minorHAnsi"/>
          <w:i/>
          <w:sz w:val="36"/>
          <w:szCs w:val="36"/>
        </w:rPr>
        <w:t>Scritti sulla tolleranza</w:t>
      </w:r>
      <w:r w:rsidR="00365BD5" w:rsidRPr="0075577F">
        <w:rPr>
          <w:rFonts w:asciiTheme="minorHAnsi" w:hAnsiTheme="minorHAnsi" w:cstheme="minorHAnsi"/>
          <w:sz w:val="36"/>
          <w:szCs w:val="36"/>
        </w:rPr>
        <w:t>, a cura di D. Marconi, Utet, Torino 1977. p.138</w:t>
      </w:r>
      <w:r w:rsidR="00EA615E" w:rsidRPr="0075577F">
        <w:rPr>
          <w:rFonts w:asciiTheme="minorHAnsi" w:hAnsiTheme="minorHAnsi" w:cstheme="minorHAnsi"/>
          <w:sz w:val="36"/>
          <w:szCs w:val="36"/>
        </w:rPr>
        <w:t xml:space="preserve">). </w:t>
      </w:r>
      <w:r w:rsidRPr="0075577F">
        <w:rPr>
          <w:rFonts w:asciiTheme="minorHAnsi" w:hAnsiTheme="minorHAnsi" w:cstheme="minorHAnsi"/>
          <w:sz w:val="36"/>
          <w:szCs w:val="36"/>
        </w:rPr>
        <w:t xml:space="preserve">Le osservazioni di Locke sono poco calzanti per molte comunità religiose anche diverse da quella ebraica; tuttavia esse sono eloquenti della difficoltà </w:t>
      </w:r>
      <w:r w:rsidR="00EA615E" w:rsidRPr="0075577F">
        <w:rPr>
          <w:rFonts w:asciiTheme="minorHAnsi" w:hAnsiTheme="minorHAnsi" w:cstheme="minorHAnsi"/>
          <w:sz w:val="36"/>
          <w:szCs w:val="36"/>
        </w:rPr>
        <w:t xml:space="preserve">del pensiero </w:t>
      </w:r>
      <w:r w:rsidR="00EA615E" w:rsidRPr="0075577F">
        <w:rPr>
          <w:rFonts w:asciiTheme="minorHAnsi" w:hAnsiTheme="minorHAnsi" w:cstheme="minorHAnsi"/>
          <w:sz w:val="36"/>
          <w:szCs w:val="36"/>
        </w:rPr>
        <w:lastRenderedPageBreak/>
        <w:t xml:space="preserve">liberale </w:t>
      </w:r>
      <w:r w:rsidRPr="0075577F">
        <w:rPr>
          <w:rFonts w:asciiTheme="minorHAnsi" w:hAnsiTheme="minorHAnsi" w:cstheme="minorHAnsi"/>
          <w:sz w:val="36"/>
          <w:szCs w:val="36"/>
        </w:rPr>
        <w:t>modern</w:t>
      </w:r>
      <w:r w:rsidR="00EA615E" w:rsidRPr="0075577F">
        <w:rPr>
          <w:rFonts w:asciiTheme="minorHAnsi" w:hAnsiTheme="minorHAnsi" w:cstheme="minorHAnsi"/>
          <w:sz w:val="36"/>
          <w:szCs w:val="36"/>
        </w:rPr>
        <w:t>o</w:t>
      </w:r>
      <w:r w:rsidRPr="0075577F">
        <w:rPr>
          <w:rFonts w:asciiTheme="minorHAnsi" w:hAnsiTheme="minorHAnsi" w:cstheme="minorHAnsi"/>
          <w:sz w:val="36"/>
          <w:szCs w:val="36"/>
        </w:rPr>
        <w:t xml:space="preserve"> di classificare come religione un’appartenenza legata in modo costitutivo a una famiglia o a un popolo.</w:t>
      </w:r>
    </w:p>
    <w:p w14:paraId="1C2D7EB1" w14:textId="77777777" w:rsidR="000B07D6" w:rsidRPr="0075577F" w:rsidRDefault="000B07D6" w:rsidP="00F65DC4">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 xml:space="preserve">   All’interno del mondo ebraico è in atto, almeno da un paio di secoli, un confronto imperniato sul chiedersi in quale misura sia legittimabile quanto da tempo è un dato di fatto: l’esistenza di un’identità ebraica “laica”. Con quest’ultima espressione ci si riferisce a un’autodefinizione non direttamente derivata da una prassi religiosa. Nessun ebreo, per quanto laiche siano le sue convinzioni, nega che l’ebraismo abbia avuto e abbia tuttora una componente religiosa e che quest’ultima abbia avuto un ruolo storico determinante nel costituire e nel mantenere un’identità ebraica. Il vero problema non sta qui ma nel domandarsi quale sia il peso e quale attualità vada attribuita a questo imprescindibile riferimento.</w:t>
      </w:r>
    </w:p>
    <w:p w14:paraId="01F2D3B1" w14:textId="77777777" w:rsidR="00EA615E" w:rsidRPr="0075577F" w:rsidRDefault="000B07D6" w:rsidP="00F65DC4">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 xml:space="preserve">  A tale proposito lo scrittore israeliano A.B. Yehoshua ha fatto ricorso a un’immagine suggestiva: egli assume come punto di partenza il patto avvenuto sul Sinai e si chiede se, a partire da quel momento, tra religione ebraica e popolo ebraico sia venuta una «fusione» o una «saldatura». Nel </w:t>
      </w:r>
      <w:r w:rsidRPr="0075577F">
        <w:rPr>
          <w:rFonts w:asciiTheme="minorHAnsi" w:hAnsiTheme="minorHAnsi" w:cstheme="minorHAnsi"/>
          <w:sz w:val="36"/>
          <w:szCs w:val="36"/>
        </w:rPr>
        <w:lastRenderedPageBreak/>
        <w:t xml:space="preserve">primo caso, ma non nel secondo, si sarebbe di fronte a qualcosa di effettivamente inscindibile e permanente. Quest'ultima opzione fu tipica della quasi totalità della tradizione premoderna. </w:t>
      </w:r>
    </w:p>
    <w:p w14:paraId="068699F7" w14:textId="161257CE" w:rsidR="000B07D6" w:rsidRPr="0075577F" w:rsidRDefault="000B07D6" w:rsidP="00F65DC4">
      <w:pPr>
        <w:spacing w:line="360" w:lineRule="auto"/>
        <w:jc w:val="both"/>
        <w:rPr>
          <w:rFonts w:asciiTheme="minorHAnsi" w:hAnsiTheme="minorHAnsi" w:cstheme="minorHAnsi"/>
          <w:i/>
          <w:sz w:val="36"/>
          <w:szCs w:val="36"/>
        </w:rPr>
      </w:pPr>
      <w:r w:rsidRPr="0075577F">
        <w:rPr>
          <w:rFonts w:asciiTheme="minorHAnsi" w:hAnsiTheme="minorHAnsi" w:cstheme="minorHAnsi"/>
          <w:sz w:val="36"/>
          <w:szCs w:val="36"/>
        </w:rPr>
        <w:t xml:space="preserve">    Se al Sinai avvenne solo una «saldatura» le prospettive sono differenti. Questa posizione considera la religione non già un insieme di prassi da osservare, bensì una componente culturale che ha svolto</w:t>
      </w:r>
      <w:r w:rsidR="00065CFD" w:rsidRPr="0075577F">
        <w:rPr>
          <w:rFonts w:asciiTheme="minorHAnsi" w:hAnsiTheme="minorHAnsi" w:cstheme="minorHAnsi"/>
          <w:sz w:val="36"/>
          <w:szCs w:val="36"/>
        </w:rPr>
        <w:t xml:space="preserve"> e in parte ancora svolge</w:t>
      </w:r>
      <w:r w:rsidRPr="0075577F">
        <w:rPr>
          <w:rFonts w:asciiTheme="minorHAnsi" w:hAnsiTheme="minorHAnsi" w:cstheme="minorHAnsi"/>
          <w:sz w:val="36"/>
          <w:szCs w:val="36"/>
        </w:rPr>
        <w:t xml:space="preserve"> un ruolo </w:t>
      </w:r>
      <w:r w:rsidR="0025157B" w:rsidRPr="0075577F">
        <w:rPr>
          <w:rFonts w:asciiTheme="minorHAnsi" w:hAnsiTheme="minorHAnsi" w:cstheme="minorHAnsi"/>
          <w:sz w:val="36"/>
          <w:szCs w:val="36"/>
        </w:rPr>
        <w:t>decisivo</w:t>
      </w:r>
      <w:r w:rsidRPr="0075577F">
        <w:rPr>
          <w:rFonts w:asciiTheme="minorHAnsi" w:hAnsiTheme="minorHAnsi" w:cstheme="minorHAnsi"/>
          <w:sz w:val="36"/>
          <w:szCs w:val="36"/>
        </w:rPr>
        <w:t xml:space="preserve"> nell’identificazione collettiva della comunità ebraica. È dunque pienamente appropriato parlare di una definizione laico-culturale della propria appartenenza ebraica. Eppure lo stesso Yehoshua, che pur dichiara apertamente la sua fedeltà al «principio dell’ebreo laico», facendo propria la convinzione che al Sinai tra religione e popolo avvenne soltanto una saldatura, confessa di non riuscire a concepire un ebreo che, pur continuando a considerarsi tale, «rinneghi la sua religione per farsi cristiano o musulmano»</w:t>
      </w:r>
      <w:r w:rsidR="0025157B" w:rsidRPr="0075577F">
        <w:rPr>
          <w:rFonts w:asciiTheme="minorHAnsi" w:hAnsiTheme="minorHAnsi" w:cstheme="minorHAnsi"/>
          <w:sz w:val="36"/>
          <w:szCs w:val="36"/>
        </w:rPr>
        <w:t xml:space="preserve"> </w:t>
      </w:r>
      <w:r w:rsidR="00365BD5" w:rsidRPr="0075577F">
        <w:rPr>
          <w:rFonts w:asciiTheme="minorHAnsi" w:hAnsiTheme="minorHAnsi" w:cstheme="minorHAnsi"/>
          <w:sz w:val="36"/>
          <w:szCs w:val="36"/>
        </w:rPr>
        <w:t>(Y.B Yehoshua.,</w:t>
      </w:r>
      <w:r w:rsidR="00365BD5" w:rsidRPr="0075577F">
        <w:rPr>
          <w:rFonts w:asciiTheme="minorHAnsi" w:hAnsiTheme="minorHAnsi" w:cstheme="minorHAnsi"/>
          <w:i/>
          <w:sz w:val="36"/>
          <w:szCs w:val="36"/>
        </w:rPr>
        <w:t xml:space="preserve"> Elogio della normalità. Saggi sulla Diaspora e Israele</w:t>
      </w:r>
      <w:r w:rsidR="00365BD5" w:rsidRPr="0075577F">
        <w:rPr>
          <w:rFonts w:asciiTheme="minorHAnsi" w:hAnsiTheme="minorHAnsi" w:cstheme="minorHAnsi"/>
          <w:sz w:val="36"/>
          <w:szCs w:val="36"/>
        </w:rPr>
        <w:t xml:space="preserve">, </w:t>
      </w:r>
      <w:proofErr w:type="spellStart"/>
      <w:r w:rsidR="00365BD5" w:rsidRPr="0075577F">
        <w:rPr>
          <w:rFonts w:asciiTheme="minorHAnsi" w:hAnsiTheme="minorHAnsi" w:cstheme="minorHAnsi"/>
          <w:sz w:val="36"/>
          <w:szCs w:val="36"/>
        </w:rPr>
        <w:t>tr</w:t>
      </w:r>
      <w:proofErr w:type="spellEnd"/>
      <w:r w:rsidR="00365BD5" w:rsidRPr="0075577F">
        <w:rPr>
          <w:rFonts w:asciiTheme="minorHAnsi" w:hAnsiTheme="minorHAnsi" w:cstheme="minorHAnsi"/>
          <w:sz w:val="36"/>
          <w:szCs w:val="36"/>
        </w:rPr>
        <w:t>. it. A. Guetta, Giuntina, Firenze 1991</w:t>
      </w:r>
      <w:r w:rsidR="0025157B" w:rsidRPr="0075577F">
        <w:rPr>
          <w:rFonts w:asciiTheme="minorHAnsi" w:hAnsiTheme="minorHAnsi" w:cstheme="minorHAnsi"/>
          <w:sz w:val="36"/>
          <w:szCs w:val="36"/>
        </w:rPr>
        <w:t xml:space="preserve"> p. 145</w:t>
      </w:r>
      <w:r w:rsidR="00365BD5" w:rsidRPr="0075577F">
        <w:rPr>
          <w:rFonts w:asciiTheme="minorHAnsi" w:hAnsiTheme="minorHAnsi" w:cstheme="minorHAnsi"/>
          <w:sz w:val="36"/>
          <w:szCs w:val="36"/>
        </w:rPr>
        <w:t>)</w:t>
      </w:r>
      <w:r w:rsidRPr="0075577F">
        <w:rPr>
          <w:rFonts w:asciiTheme="minorHAnsi" w:hAnsiTheme="minorHAnsi" w:cstheme="minorHAnsi"/>
          <w:sz w:val="36"/>
          <w:szCs w:val="36"/>
        </w:rPr>
        <w:t>.</w:t>
      </w:r>
    </w:p>
    <w:p w14:paraId="6430DD28" w14:textId="77777777" w:rsidR="00892EFE" w:rsidRPr="0075577F" w:rsidRDefault="003D5823" w:rsidP="00F65DC4">
      <w:pPr>
        <w:pStyle w:val="Paragrafoelenco"/>
        <w:spacing w:after="0" w:line="360" w:lineRule="auto"/>
        <w:ind w:left="0"/>
        <w:jc w:val="both"/>
        <w:rPr>
          <w:rFonts w:cstheme="minorHAnsi"/>
          <w:b/>
          <w:bCs/>
          <w:color w:val="0070C0"/>
          <w:sz w:val="36"/>
          <w:szCs w:val="36"/>
        </w:rPr>
      </w:pPr>
      <w:r w:rsidRPr="0075577F">
        <w:rPr>
          <w:rFonts w:cstheme="minorHAnsi"/>
          <w:sz w:val="36"/>
          <w:szCs w:val="36"/>
        </w:rPr>
        <w:lastRenderedPageBreak/>
        <w:t>La triade Torah – popolo -terra sarà approfondita a partire dalla forma di ebraismo definito giudai</w:t>
      </w:r>
      <w:r w:rsidR="00892EFE" w:rsidRPr="0075577F">
        <w:rPr>
          <w:rFonts w:cstheme="minorHAnsi"/>
          <w:sz w:val="36"/>
          <w:szCs w:val="36"/>
        </w:rPr>
        <w:t>s</w:t>
      </w:r>
      <w:r w:rsidRPr="0075577F">
        <w:rPr>
          <w:rFonts w:cstheme="minorHAnsi"/>
          <w:sz w:val="36"/>
          <w:szCs w:val="36"/>
        </w:rPr>
        <w:t xml:space="preserve">mo </w:t>
      </w:r>
      <w:r w:rsidR="00892EFE" w:rsidRPr="0075577F">
        <w:rPr>
          <w:rFonts w:cstheme="minorHAnsi"/>
          <w:sz w:val="36"/>
          <w:szCs w:val="36"/>
        </w:rPr>
        <w:t>rabbinico che in particolar modo in riferimento alla Torah resta un punto imprescindibile anche per buona parte dell’ebraismo attuale.</w:t>
      </w:r>
      <w:r w:rsidR="00892EFE" w:rsidRPr="0075577F">
        <w:rPr>
          <w:rFonts w:cstheme="minorHAnsi"/>
          <w:b/>
          <w:bCs/>
          <w:color w:val="0070C0"/>
          <w:sz w:val="36"/>
          <w:szCs w:val="36"/>
        </w:rPr>
        <w:t xml:space="preserve"> </w:t>
      </w:r>
    </w:p>
    <w:p w14:paraId="62107710" w14:textId="77777777" w:rsidR="00892EFE" w:rsidRPr="0075577F" w:rsidRDefault="00892EFE" w:rsidP="00F65DC4">
      <w:pPr>
        <w:pStyle w:val="Paragrafoelenco"/>
        <w:spacing w:after="0" w:line="360" w:lineRule="auto"/>
        <w:ind w:left="142"/>
        <w:jc w:val="both"/>
        <w:rPr>
          <w:rFonts w:cstheme="minorHAnsi"/>
          <w:b/>
          <w:bCs/>
          <w:color w:val="0070C0"/>
          <w:sz w:val="36"/>
          <w:szCs w:val="36"/>
        </w:rPr>
      </w:pPr>
    </w:p>
    <w:p w14:paraId="26D45C2C" w14:textId="77777777" w:rsidR="00892EFE" w:rsidRPr="0075577F" w:rsidRDefault="00892EFE" w:rsidP="00F65DC4">
      <w:pPr>
        <w:pStyle w:val="Paragrafoelenco"/>
        <w:spacing w:after="0" w:line="360" w:lineRule="auto"/>
        <w:ind w:left="142"/>
        <w:jc w:val="both"/>
        <w:rPr>
          <w:rFonts w:cstheme="minorHAnsi"/>
          <w:b/>
          <w:bCs/>
          <w:color w:val="0070C0"/>
          <w:sz w:val="36"/>
          <w:szCs w:val="36"/>
        </w:rPr>
      </w:pPr>
    </w:p>
    <w:p w14:paraId="5D5E727E" w14:textId="785F4F51" w:rsidR="00892EFE" w:rsidRPr="0075577F" w:rsidRDefault="00D65324" w:rsidP="00F65DC4">
      <w:pPr>
        <w:pStyle w:val="Paragrafoelenco"/>
        <w:spacing w:after="0" w:line="360" w:lineRule="auto"/>
        <w:ind w:left="142"/>
        <w:rPr>
          <w:rFonts w:cstheme="minorHAnsi"/>
          <w:b/>
          <w:bCs/>
          <w:color w:val="C45911" w:themeColor="accent2" w:themeShade="BF"/>
          <w:sz w:val="36"/>
          <w:szCs w:val="36"/>
        </w:rPr>
      </w:pPr>
      <w:r>
        <w:rPr>
          <w:rFonts w:cstheme="minorHAnsi"/>
          <w:b/>
          <w:bCs/>
          <w:color w:val="C45911" w:themeColor="accent2" w:themeShade="BF"/>
          <w:sz w:val="36"/>
          <w:szCs w:val="36"/>
        </w:rPr>
        <w:t xml:space="preserve">2. </w:t>
      </w:r>
      <w:r w:rsidR="00892EFE" w:rsidRPr="0075577F">
        <w:rPr>
          <w:rFonts w:cstheme="minorHAnsi"/>
          <w:b/>
          <w:bCs/>
          <w:color w:val="C45911" w:themeColor="accent2" w:themeShade="BF"/>
          <w:sz w:val="36"/>
          <w:szCs w:val="36"/>
        </w:rPr>
        <w:t>L’ebraismo (o giudaismo) rabbinico</w:t>
      </w:r>
    </w:p>
    <w:p w14:paraId="23DFD28F" w14:textId="77777777" w:rsidR="00836140" w:rsidRPr="0075577F" w:rsidRDefault="00836140" w:rsidP="00F65DC4">
      <w:pPr>
        <w:pStyle w:val="Paragrafoelenco"/>
        <w:spacing w:after="0" w:line="360" w:lineRule="auto"/>
        <w:ind w:left="142"/>
        <w:jc w:val="center"/>
        <w:rPr>
          <w:rFonts w:cstheme="minorHAnsi"/>
          <w:b/>
          <w:bCs/>
          <w:color w:val="C45911" w:themeColor="accent2" w:themeShade="BF"/>
          <w:sz w:val="36"/>
          <w:szCs w:val="36"/>
        </w:rPr>
      </w:pPr>
    </w:p>
    <w:p w14:paraId="44039B18" w14:textId="53F2BA53" w:rsidR="00892EFE" w:rsidRPr="0075577F" w:rsidRDefault="00892EFE" w:rsidP="00F65DC4">
      <w:pPr>
        <w:pStyle w:val="Paragrafoelenco"/>
        <w:spacing w:after="0" w:line="360" w:lineRule="auto"/>
        <w:ind w:left="0"/>
        <w:jc w:val="both"/>
        <w:rPr>
          <w:rFonts w:cstheme="minorHAnsi"/>
          <w:sz w:val="36"/>
          <w:szCs w:val="36"/>
        </w:rPr>
      </w:pPr>
      <w:r w:rsidRPr="0075577F">
        <w:rPr>
          <w:rFonts w:cstheme="minorHAnsi"/>
          <w:sz w:val="36"/>
          <w:szCs w:val="36"/>
        </w:rPr>
        <w:t xml:space="preserve"> L’ebraismo (o giudaismo) rabbinico si costituisce come «sistema religioso» a seguito delle due guerre giudaiche; vale a dire dopo la distruzione del Secondo Tempio</w:t>
      </w:r>
      <w:r w:rsidR="00836140" w:rsidRPr="0075577F">
        <w:rPr>
          <w:rFonts w:cstheme="minorHAnsi"/>
          <w:sz w:val="36"/>
          <w:szCs w:val="36"/>
        </w:rPr>
        <w:t xml:space="preserve"> [</w:t>
      </w:r>
      <w:proofErr w:type="spellStart"/>
      <w:r w:rsidR="00836140" w:rsidRPr="0075577F">
        <w:rPr>
          <w:rFonts w:cstheme="minorHAnsi"/>
          <w:i/>
          <w:iCs/>
          <w:sz w:val="36"/>
          <w:szCs w:val="36"/>
        </w:rPr>
        <w:t>Bet</w:t>
      </w:r>
      <w:proofErr w:type="spellEnd"/>
      <w:r w:rsidR="00836140" w:rsidRPr="0075577F">
        <w:rPr>
          <w:rFonts w:cstheme="minorHAnsi"/>
          <w:i/>
          <w:iCs/>
          <w:sz w:val="36"/>
          <w:szCs w:val="36"/>
        </w:rPr>
        <w:t xml:space="preserve"> ha-</w:t>
      </w:r>
      <w:proofErr w:type="spellStart"/>
      <w:r w:rsidR="00836140" w:rsidRPr="0075577F">
        <w:rPr>
          <w:rFonts w:cstheme="minorHAnsi"/>
          <w:i/>
          <w:iCs/>
          <w:sz w:val="36"/>
          <w:szCs w:val="36"/>
        </w:rPr>
        <w:t>Miqdash</w:t>
      </w:r>
      <w:proofErr w:type="spellEnd"/>
      <w:r w:rsidR="0015771A" w:rsidRPr="0075577F">
        <w:rPr>
          <w:rFonts w:cstheme="minorHAnsi"/>
          <w:sz w:val="36"/>
          <w:szCs w:val="36"/>
        </w:rPr>
        <w:t xml:space="preserve">, </w:t>
      </w:r>
      <w:r w:rsidR="00836140" w:rsidRPr="0075577F">
        <w:rPr>
          <w:rFonts w:cstheme="minorHAnsi"/>
          <w:sz w:val="36"/>
          <w:szCs w:val="36"/>
        </w:rPr>
        <w:t>meglio tradotto con Santuario]</w:t>
      </w:r>
      <w:r w:rsidRPr="0075577F">
        <w:rPr>
          <w:rFonts w:cstheme="minorHAnsi"/>
          <w:sz w:val="36"/>
          <w:szCs w:val="36"/>
        </w:rPr>
        <w:t xml:space="preserve"> (70 d. C.) e la “paganizzazione” di Gerusalemme </w:t>
      </w:r>
      <w:r w:rsidR="00D65324" w:rsidRPr="0075577F">
        <w:rPr>
          <w:rFonts w:cstheme="minorHAnsi"/>
          <w:sz w:val="36"/>
          <w:szCs w:val="36"/>
        </w:rPr>
        <w:t>(divenuta</w:t>
      </w:r>
      <w:r w:rsidR="0015771A" w:rsidRPr="0075577F">
        <w:rPr>
          <w:rFonts w:cstheme="minorHAnsi"/>
          <w:sz w:val="36"/>
          <w:szCs w:val="36"/>
        </w:rPr>
        <w:t xml:space="preserve"> </w:t>
      </w:r>
      <w:r w:rsidRPr="0075577F">
        <w:rPr>
          <w:rFonts w:cstheme="minorHAnsi"/>
          <w:sz w:val="36"/>
          <w:szCs w:val="36"/>
        </w:rPr>
        <w:t xml:space="preserve">Aelia Capitolina) a seguito </w:t>
      </w:r>
      <w:r w:rsidR="00D65324" w:rsidRPr="0075577F">
        <w:rPr>
          <w:rFonts w:cstheme="minorHAnsi"/>
          <w:sz w:val="36"/>
          <w:szCs w:val="36"/>
        </w:rPr>
        <w:t>della guerra</w:t>
      </w:r>
      <w:r w:rsidRPr="0075577F">
        <w:rPr>
          <w:rFonts w:cstheme="minorHAnsi"/>
          <w:sz w:val="36"/>
          <w:szCs w:val="36"/>
        </w:rPr>
        <w:t xml:space="preserve"> </w:t>
      </w:r>
      <w:r w:rsidR="00D65324" w:rsidRPr="0075577F">
        <w:rPr>
          <w:rFonts w:cstheme="minorHAnsi"/>
          <w:sz w:val="36"/>
          <w:szCs w:val="36"/>
        </w:rPr>
        <w:t>giudaica del</w:t>
      </w:r>
      <w:r w:rsidR="00BE2035" w:rsidRPr="0075577F">
        <w:rPr>
          <w:rFonts w:cstheme="minorHAnsi"/>
          <w:sz w:val="36"/>
          <w:szCs w:val="36"/>
        </w:rPr>
        <w:t xml:space="preserve"> </w:t>
      </w:r>
      <w:r w:rsidRPr="0075577F">
        <w:rPr>
          <w:rFonts w:cstheme="minorHAnsi"/>
          <w:sz w:val="36"/>
          <w:szCs w:val="36"/>
        </w:rPr>
        <w:t>132-13</w:t>
      </w:r>
      <w:r w:rsidR="00BE2035" w:rsidRPr="0075577F">
        <w:rPr>
          <w:rFonts w:cstheme="minorHAnsi"/>
          <w:sz w:val="36"/>
          <w:szCs w:val="36"/>
        </w:rPr>
        <w:t>5</w:t>
      </w:r>
      <w:r w:rsidR="00836140" w:rsidRPr="0075577F">
        <w:rPr>
          <w:rFonts w:cstheme="minorHAnsi"/>
          <w:sz w:val="36"/>
          <w:szCs w:val="36"/>
        </w:rPr>
        <w:t>.</w:t>
      </w:r>
    </w:p>
    <w:p w14:paraId="193835E3" w14:textId="77777777" w:rsidR="00836140" w:rsidRPr="0075577F" w:rsidRDefault="00836140" w:rsidP="00F65DC4">
      <w:pPr>
        <w:pStyle w:val="Paragrafoelenco"/>
        <w:spacing w:after="0" w:line="360" w:lineRule="auto"/>
        <w:ind w:left="0"/>
        <w:jc w:val="both"/>
        <w:rPr>
          <w:rFonts w:cstheme="minorHAnsi"/>
          <w:sz w:val="36"/>
          <w:szCs w:val="36"/>
        </w:rPr>
      </w:pPr>
    </w:p>
    <w:p w14:paraId="4A2595A1" w14:textId="2B48F966" w:rsidR="007F731A" w:rsidRPr="0075577F" w:rsidRDefault="00836140" w:rsidP="00F65DC4">
      <w:pPr>
        <w:pStyle w:val="Paragrafoelenco"/>
        <w:spacing w:after="0" w:line="360" w:lineRule="auto"/>
        <w:ind w:left="0"/>
        <w:jc w:val="both"/>
        <w:rPr>
          <w:rFonts w:cstheme="minorHAnsi"/>
          <w:sz w:val="36"/>
          <w:szCs w:val="36"/>
        </w:rPr>
      </w:pPr>
      <w:r w:rsidRPr="0075577F">
        <w:rPr>
          <w:rFonts w:cstheme="minorHAnsi"/>
          <w:sz w:val="36"/>
          <w:szCs w:val="36"/>
        </w:rPr>
        <w:t>Il giudaismo rabbinico va nettamente distinto da</w:t>
      </w:r>
      <w:r w:rsidR="00BE2035" w:rsidRPr="0075577F">
        <w:rPr>
          <w:rFonts w:cstheme="minorHAnsi"/>
          <w:sz w:val="36"/>
          <w:szCs w:val="36"/>
        </w:rPr>
        <w:t xml:space="preserve">gli </w:t>
      </w:r>
      <w:r w:rsidRPr="0075577F">
        <w:rPr>
          <w:rFonts w:cstheme="minorHAnsi"/>
          <w:sz w:val="36"/>
          <w:szCs w:val="36"/>
        </w:rPr>
        <w:t>ebraism</w:t>
      </w:r>
      <w:r w:rsidR="00BE2035" w:rsidRPr="0075577F">
        <w:rPr>
          <w:rFonts w:cstheme="minorHAnsi"/>
          <w:sz w:val="36"/>
          <w:szCs w:val="36"/>
        </w:rPr>
        <w:t>i</w:t>
      </w:r>
      <w:r w:rsidRPr="0075577F">
        <w:rPr>
          <w:rFonts w:cstheme="minorHAnsi"/>
          <w:sz w:val="36"/>
          <w:szCs w:val="36"/>
        </w:rPr>
        <w:t xml:space="preserve"> precedenti</w:t>
      </w:r>
      <w:r w:rsidR="00BE2035" w:rsidRPr="0075577F">
        <w:rPr>
          <w:rFonts w:cstheme="minorHAnsi"/>
          <w:sz w:val="36"/>
          <w:szCs w:val="36"/>
        </w:rPr>
        <w:t xml:space="preserve">. </w:t>
      </w:r>
      <w:r w:rsidR="007F731A" w:rsidRPr="0075577F">
        <w:rPr>
          <w:rFonts w:cstheme="minorHAnsi"/>
          <w:sz w:val="36"/>
          <w:szCs w:val="36"/>
        </w:rPr>
        <w:t xml:space="preserve">Il mondo ebraico del I sec. d.C. fu ricco di gruppi e correnti, spesso in aspra polemica reciproca. La galassia formata da scribi, </w:t>
      </w:r>
      <w:r w:rsidR="007F731A" w:rsidRPr="0075577F">
        <w:rPr>
          <w:rFonts w:cstheme="minorHAnsi"/>
          <w:sz w:val="36"/>
          <w:szCs w:val="36"/>
        </w:rPr>
        <w:lastRenderedPageBreak/>
        <w:t xml:space="preserve">sacerdoti, farisei, sadducei, zeloti, esseni, seguaci della comunità di Qumran (vari studiosi ritengono questa comunità formata da esseni dissidenti), apocalittici, ellenisti, movimenti battisti (si pensi a quello di Giovanni), ebrei credenti in Gesù Cristo, e così via, indica la presenza, all’interno del popolo ebraico, di una accentuata molteplicità di orientamenti. Da tutta questa varietà sono emerse e si sono consolidate nel tempo solo due «sistemi religiosi»: da un lato il giudaismo rabbinico, dall’altro i cristianesimi. </w:t>
      </w:r>
    </w:p>
    <w:p w14:paraId="36654AFC" w14:textId="03ABE8D1" w:rsidR="007F731A" w:rsidRPr="0075577F" w:rsidRDefault="007F731A" w:rsidP="00BC146F">
      <w:pPr>
        <w:pStyle w:val="Paragrafoelenco"/>
        <w:spacing w:after="0" w:line="360" w:lineRule="auto"/>
        <w:ind w:left="0"/>
        <w:jc w:val="both"/>
        <w:rPr>
          <w:rFonts w:cstheme="minorHAnsi"/>
          <w:sz w:val="36"/>
          <w:szCs w:val="36"/>
        </w:rPr>
      </w:pPr>
      <w:r w:rsidRPr="0075577F">
        <w:rPr>
          <w:rFonts w:cstheme="minorHAnsi"/>
          <w:sz w:val="36"/>
          <w:szCs w:val="36"/>
        </w:rPr>
        <w:t xml:space="preserve">Il giudaismo rabbinico costituisce il modo principale attraverso il quale la comunità ebraica riuscì </w:t>
      </w:r>
      <w:r w:rsidR="00BE2035" w:rsidRPr="0075577F">
        <w:rPr>
          <w:rFonts w:cstheme="minorHAnsi"/>
          <w:sz w:val="36"/>
          <w:szCs w:val="36"/>
        </w:rPr>
        <w:t xml:space="preserve">a </w:t>
      </w:r>
      <w:r w:rsidRPr="0075577F">
        <w:rPr>
          <w:rFonts w:cstheme="minorHAnsi"/>
          <w:sz w:val="36"/>
          <w:szCs w:val="36"/>
        </w:rPr>
        <w:t>superare il trauma legato alla distruzione del Tempio, alla sospensione, sine die, del culto sacrificale e al crollo della speranza di un pronto riscatto messianico</w:t>
      </w:r>
      <w:r w:rsidR="00BE2035" w:rsidRPr="0075577F">
        <w:rPr>
          <w:rFonts w:cstheme="minorHAnsi"/>
          <w:sz w:val="36"/>
          <w:szCs w:val="36"/>
        </w:rPr>
        <w:t xml:space="preserve"> </w:t>
      </w:r>
      <w:r w:rsidR="00BC146F">
        <w:rPr>
          <w:rFonts w:cstheme="minorHAnsi"/>
          <w:sz w:val="36"/>
          <w:szCs w:val="36"/>
        </w:rPr>
        <w:t>a seguito</w:t>
      </w:r>
      <w:r w:rsidR="00BE2035" w:rsidRPr="0075577F">
        <w:rPr>
          <w:rFonts w:cstheme="minorHAnsi"/>
          <w:sz w:val="36"/>
          <w:szCs w:val="36"/>
        </w:rPr>
        <w:t xml:space="preserve"> d</w:t>
      </w:r>
      <w:r w:rsidR="00BC146F">
        <w:rPr>
          <w:rFonts w:cstheme="minorHAnsi"/>
          <w:sz w:val="36"/>
          <w:szCs w:val="36"/>
        </w:rPr>
        <w:t>e</w:t>
      </w:r>
      <w:r w:rsidR="00BE2035" w:rsidRPr="0075577F">
        <w:rPr>
          <w:rFonts w:cstheme="minorHAnsi"/>
          <w:sz w:val="36"/>
          <w:szCs w:val="36"/>
        </w:rPr>
        <w:t xml:space="preserve">ll’esito </w:t>
      </w:r>
      <w:proofErr w:type="gramStart"/>
      <w:r w:rsidR="00BE2035" w:rsidRPr="0075577F">
        <w:rPr>
          <w:rFonts w:cstheme="minorHAnsi"/>
          <w:sz w:val="36"/>
          <w:szCs w:val="36"/>
        </w:rPr>
        <w:t>catastrofico  della</w:t>
      </w:r>
      <w:proofErr w:type="gramEnd"/>
      <w:r w:rsidR="00BE2035" w:rsidRPr="0075577F">
        <w:rPr>
          <w:rFonts w:cstheme="minorHAnsi"/>
          <w:sz w:val="36"/>
          <w:szCs w:val="36"/>
        </w:rPr>
        <w:t xml:space="preserve"> guerra giudaica</w:t>
      </w:r>
      <w:r w:rsidR="00BE2035" w:rsidRPr="0075577F">
        <w:rPr>
          <w:rFonts w:cstheme="minorHAnsi"/>
          <w:sz w:val="36"/>
          <w:szCs w:val="36"/>
        </w:rPr>
        <w:t xml:space="preserve"> (si pensi alla figura di Shimon Bar  </w:t>
      </w:r>
      <w:proofErr w:type="spellStart"/>
      <w:r w:rsidR="00BE2035" w:rsidRPr="0075577F">
        <w:rPr>
          <w:rFonts w:cstheme="minorHAnsi"/>
          <w:sz w:val="36"/>
          <w:szCs w:val="36"/>
        </w:rPr>
        <w:t>Kokhvà</w:t>
      </w:r>
      <w:proofErr w:type="spellEnd"/>
      <w:r w:rsidR="00BE2035" w:rsidRPr="0075577F">
        <w:rPr>
          <w:rFonts w:cstheme="minorHAnsi"/>
          <w:sz w:val="36"/>
          <w:szCs w:val="36"/>
        </w:rPr>
        <w:t xml:space="preserve">  ritenuto, prima di essere sconfitto, messia da una gran parte degli ebrei palestinesi) </w:t>
      </w:r>
      <w:r w:rsidRPr="0075577F">
        <w:rPr>
          <w:rFonts w:cstheme="minorHAnsi"/>
          <w:sz w:val="36"/>
          <w:szCs w:val="36"/>
        </w:rPr>
        <w:t xml:space="preserve"> </w:t>
      </w:r>
    </w:p>
    <w:p w14:paraId="6E36BF95" w14:textId="312F9F12" w:rsidR="007F731A" w:rsidRPr="0075577F" w:rsidRDefault="007F731A" w:rsidP="00F65DC4">
      <w:pPr>
        <w:spacing w:line="360" w:lineRule="auto"/>
        <w:jc w:val="both"/>
        <w:rPr>
          <w:rFonts w:asciiTheme="minorHAnsi" w:hAnsiTheme="minorHAnsi" w:cstheme="minorHAnsi"/>
          <w:sz w:val="36"/>
          <w:szCs w:val="36"/>
        </w:rPr>
      </w:pPr>
    </w:p>
    <w:p w14:paraId="45609E15" w14:textId="77777777" w:rsidR="007F731A" w:rsidRPr="0075577F" w:rsidRDefault="007F731A" w:rsidP="00F65DC4">
      <w:pPr>
        <w:pStyle w:val="Paragrafoelenco"/>
        <w:spacing w:after="0" w:line="360" w:lineRule="auto"/>
        <w:ind w:left="1440"/>
        <w:jc w:val="both"/>
        <w:rPr>
          <w:rFonts w:cstheme="minorHAnsi"/>
          <w:sz w:val="36"/>
          <w:szCs w:val="36"/>
        </w:rPr>
      </w:pPr>
    </w:p>
    <w:p w14:paraId="5961BBC9" w14:textId="77777777" w:rsidR="00892EFE" w:rsidRPr="0075577F" w:rsidRDefault="00892EFE" w:rsidP="00F65DC4">
      <w:pPr>
        <w:pStyle w:val="Paragrafoelenco"/>
        <w:spacing w:after="0" w:line="360" w:lineRule="auto"/>
        <w:ind w:left="1440"/>
        <w:jc w:val="both"/>
        <w:rPr>
          <w:rFonts w:cstheme="minorHAnsi"/>
          <w:sz w:val="36"/>
          <w:szCs w:val="36"/>
        </w:rPr>
      </w:pPr>
    </w:p>
    <w:p w14:paraId="6CB6CEE5" w14:textId="750F4D8C" w:rsidR="007F731A" w:rsidRPr="0075577F" w:rsidRDefault="00892EFE" w:rsidP="00F65DC4">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lastRenderedPageBreak/>
        <w:t xml:space="preserve">In base ai parametri propri degli studi religiosi, questo genere di ebraismo può essere definito «rabbinico» in virtù delle figure dei maestri che hanno contribuito alla sua formazione e al suo consolidamento, </w:t>
      </w:r>
    </w:p>
    <w:p w14:paraId="0452067B" w14:textId="77777777" w:rsidR="007F731A" w:rsidRPr="0075577F" w:rsidRDefault="00892EFE" w:rsidP="00F65DC4">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 xml:space="preserve">«classico» per il peso assunto nella tradizione successiva, </w:t>
      </w:r>
    </w:p>
    <w:p w14:paraId="00AAAD6D" w14:textId="77777777" w:rsidR="007F731A" w:rsidRPr="0075577F" w:rsidRDefault="00892EFE" w:rsidP="00F65DC4">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 xml:space="preserve">«talmudico» in virtù dell’opera più importante e riassuntiva da esso prodotta. </w:t>
      </w:r>
    </w:p>
    <w:p w14:paraId="156E0695" w14:textId="59CF4C30" w:rsidR="00892EFE" w:rsidRPr="0075577F" w:rsidRDefault="00892EFE" w:rsidP="00F65DC4">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Si sono proposte anche altre qualificazioni; una, ormai piuttosto desueta, lo definisce «normativo», un’altra, più recente, propone di denominarlo il «giudaismo della doppia Torah» in quanto in esso la rivelazione scritta e quella orale costituiscono un insieme non separabile.</w:t>
      </w:r>
    </w:p>
    <w:p w14:paraId="38FF3F92" w14:textId="77777777" w:rsidR="00892EFE" w:rsidRPr="0075577F" w:rsidRDefault="00892EFE" w:rsidP="00F65DC4">
      <w:pPr>
        <w:pStyle w:val="Paragrafoelenco"/>
        <w:spacing w:after="0" w:line="360" w:lineRule="auto"/>
        <w:rPr>
          <w:rFonts w:cstheme="minorHAnsi"/>
          <w:sz w:val="36"/>
          <w:szCs w:val="36"/>
        </w:rPr>
      </w:pPr>
    </w:p>
    <w:p w14:paraId="23E62796" w14:textId="47847A42" w:rsidR="007F731A" w:rsidRPr="0075577F" w:rsidRDefault="00892EFE" w:rsidP="00F65DC4">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 xml:space="preserve"> Il giudaismo rabbinico si </w:t>
      </w:r>
      <w:r w:rsidR="007F731A" w:rsidRPr="0075577F">
        <w:rPr>
          <w:rFonts w:asciiTheme="minorHAnsi" w:hAnsiTheme="minorHAnsi" w:cstheme="minorHAnsi"/>
          <w:sz w:val="36"/>
          <w:szCs w:val="36"/>
        </w:rPr>
        <w:t>auto-</w:t>
      </w:r>
      <w:r w:rsidRPr="0075577F">
        <w:rPr>
          <w:rFonts w:asciiTheme="minorHAnsi" w:hAnsiTheme="minorHAnsi" w:cstheme="minorHAnsi"/>
          <w:sz w:val="36"/>
          <w:szCs w:val="36"/>
        </w:rPr>
        <w:t>presenta in continuità con la rivelazione sinaitica. Per farlo afferma che il Sinai è il punto di partenza in senso assoluto</w:t>
      </w:r>
      <w:r w:rsidR="007F731A" w:rsidRPr="0075577F">
        <w:rPr>
          <w:rFonts w:asciiTheme="minorHAnsi" w:hAnsiTheme="minorHAnsi" w:cstheme="minorHAnsi"/>
          <w:sz w:val="36"/>
          <w:szCs w:val="36"/>
        </w:rPr>
        <w:t xml:space="preserve">. </w:t>
      </w:r>
      <w:r w:rsidR="006C2262" w:rsidRPr="0075577F">
        <w:rPr>
          <w:rFonts w:asciiTheme="minorHAnsi" w:hAnsiTheme="minorHAnsi" w:cstheme="minorHAnsi"/>
          <w:sz w:val="36"/>
          <w:szCs w:val="36"/>
        </w:rPr>
        <w:t>Per contro n</w:t>
      </w:r>
      <w:r w:rsidR="007F731A" w:rsidRPr="0075577F">
        <w:rPr>
          <w:rFonts w:asciiTheme="minorHAnsi" w:hAnsiTheme="minorHAnsi" w:cstheme="minorHAnsi"/>
          <w:sz w:val="36"/>
          <w:szCs w:val="36"/>
        </w:rPr>
        <w:t xml:space="preserve">ella Torah scritta, Pentateuco, ci sono sezione che ignorano del tutto il Sinai (cfr. per es. </w:t>
      </w:r>
      <w:r w:rsidRPr="0075577F">
        <w:rPr>
          <w:rFonts w:asciiTheme="minorHAnsi" w:hAnsiTheme="minorHAnsi" w:cstheme="minorHAnsi"/>
          <w:sz w:val="36"/>
          <w:szCs w:val="36"/>
        </w:rPr>
        <w:t xml:space="preserve"> </w:t>
      </w:r>
      <w:proofErr w:type="spellStart"/>
      <w:r w:rsidRPr="0075577F">
        <w:rPr>
          <w:rFonts w:asciiTheme="minorHAnsi" w:hAnsiTheme="minorHAnsi" w:cstheme="minorHAnsi"/>
          <w:sz w:val="36"/>
          <w:szCs w:val="36"/>
        </w:rPr>
        <w:t>Dt</w:t>
      </w:r>
      <w:proofErr w:type="spellEnd"/>
      <w:r w:rsidRPr="0075577F">
        <w:rPr>
          <w:rFonts w:asciiTheme="minorHAnsi" w:hAnsiTheme="minorHAnsi" w:cstheme="minorHAnsi"/>
          <w:sz w:val="36"/>
          <w:szCs w:val="36"/>
        </w:rPr>
        <w:t xml:space="preserve"> 26,5-9</w:t>
      </w:r>
      <w:r w:rsidR="007F731A" w:rsidRPr="0075577F">
        <w:rPr>
          <w:rFonts w:asciiTheme="minorHAnsi" w:hAnsiTheme="minorHAnsi" w:cstheme="minorHAnsi"/>
          <w:sz w:val="36"/>
          <w:szCs w:val="36"/>
        </w:rPr>
        <w:t xml:space="preserve"> definito un tempo «piccolo credo storico»</w:t>
      </w:r>
      <w:r w:rsidRPr="0075577F">
        <w:rPr>
          <w:rFonts w:asciiTheme="minorHAnsi" w:hAnsiTheme="minorHAnsi" w:cstheme="minorHAnsi"/>
          <w:sz w:val="36"/>
          <w:szCs w:val="36"/>
        </w:rPr>
        <w:t xml:space="preserve">). </w:t>
      </w:r>
    </w:p>
    <w:p w14:paraId="74792C0E" w14:textId="3ACF1BAB" w:rsidR="00892EFE" w:rsidRPr="0075577F" w:rsidRDefault="007F731A" w:rsidP="00F65DC4">
      <w:pPr>
        <w:pStyle w:val="Paragrafoelenco"/>
        <w:spacing w:after="0" w:line="360" w:lineRule="auto"/>
        <w:ind w:left="-142"/>
        <w:jc w:val="both"/>
        <w:rPr>
          <w:rFonts w:cstheme="minorHAnsi"/>
          <w:sz w:val="36"/>
          <w:szCs w:val="36"/>
        </w:rPr>
      </w:pPr>
      <w:r w:rsidRPr="0075577F">
        <w:rPr>
          <w:rFonts w:cstheme="minorHAnsi"/>
          <w:sz w:val="36"/>
          <w:szCs w:val="36"/>
        </w:rPr>
        <w:lastRenderedPageBreak/>
        <w:t>Il giudaismo rabbinico s</w:t>
      </w:r>
      <w:r w:rsidR="00892EFE" w:rsidRPr="0075577F">
        <w:rPr>
          <w:rFonts w:cstheme="minorHAnsi"/>
          <w:sz w:val="36"/>
          <w:szCs w:val="36"/>
        </w:rPr>
        <w:t xml:space="preserve">ostiene inoltre che Mosè sul Sinai ricevette la rivelazione sotto una duplice forma da una parte la Torah scritta, dall’altra la Torah orale trasmessa da generazione in generazione. </w:t>
      </w:r>
    </w:p>
    <w:p w14:paraId="60E7BA88" w14:textId="77777777" w:rsidR="0087122C" w:rsidRPr="0075577F" w:rsidRDefault="0087122C" w:rsidP="00F65DC4">
      <w:pPr>
        <w:spacing w:line="360" w:lineRule="auto"/>
        <w:jc w:val="both"/>
        <w:rPr>
          <w:rFonts w:asciiTheme="minorHAnsi" w:hAnsiTheme="minorHAnsi" w:cstheme="minorHAnsi"/>
          <w:b/>
          <w:bCs/>
          <w:color w:val="C45911" w:themeColor="accent2" w:themeShade="BF"/>
          <w:sz w:val="36"/>
          <w:szCs w:val="36"/>
        </w:rPr>
      </w:pPr>
    </w:p>
    <w:p w14:paraId="1C44C8CD" w14:textId="3A6FD705" w:rsidR="0087122C" w:rsidRPr="0075577F" w:rsidRDefault="00BC146F" w:rsidP="00F65DC4">
      <w:pPr>
        <w:spacing w:line="360" w:lineRule="auto"/>
        <w:jc w:val="both"/>
        <w:rPr>
          <w:rFonts w:asciiTheme="minorHAnsi" w:hAnsiTheme="minorHAnsi" w:cstheme="minorHAnsi"/>
          <w:b/>
          <w:bCs/>
          <w:color w:val="C45911" w:themeColor="accent2" w:themeShade="BF"/>
          <w:sz w:val="36"/>
          <w:szCs w:val="36"/>
        </w:rPr>
      </w:pPr>
      <w:r>
        <w:rPr>
          <w:rFonts w:asciiTheme="minorHAnsi" w:hAnsiTheme="minorHAnsi" w:cstheme="minorHAnsi"/>
          <w:b/>
          <w:bCs/>
          <w:color w:val="C45911" w:themeColor="accent2" w:themeShade="BF"/>
          <w:sz w:val="36"/>
          <w:szCs w:val="36"/>
        </w:rPr>
        <w:t>2.1</w:t>
      </w:r>
      <w:r w:rsidR="0087122C" w:rsidRPr="0075577F">
        <w:rPr>
          <w:rFonts w:asciiTheme="minorHAnsi" w:hAnsiTheme="minorHAnsi" w:cstheme="minorHAnsi"/>
          <w:b/>
          <w:bCs/>
          <w:color w:val="C45911" w:themeColor="accent2" w:themeShade="BF"/>
          <w:sz w:val="36"/>
          <w:szCs w:val="36"/>
        </w:rPr>
        <w:t>La Bibbia ebraica, Tanak</w:t>
      </w:r>
    </w:p>
    <w:p w14:paraId="210B9A37" w14:textId="448D2D12" w:rsidR="0087122C" w:rsidRPr="0075577F" w:rsidRDefault="0087122C" w:rsidP="00F65DC4">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La Bibbia ebraica è tripartita (cfr. Prologo del Siracide</w:t>
      </w:r>
      <w:r w:rsidRPr="0075577F">
        <w:rPr>
          <w:rFonts w:asciiTheme="minorHAnsi" w:hAnsiTheme="minorHAnsi" w:cstheme="minorHAnsi"/>
          <w:sz w:val="36"/>
          <w:szCs w:val="36"/>
        </w:rPr>
        <w:t xml:space="preserve"> libro che non fa parte della Bibbia ebraica</w:t>
      </w:r>
      <w:r w:rsidRPr="0075577F">
        <w:rPr>
          <w:rFonts w:asciiTheme="minorHAnsi" w:hAnsiTheme="minorHAnsi" w:cstheme="minorHAnsi"/>
          <w:sz w:val="36"/>
          <w:szCs w:val="36"/>
        </w:rPr>
        <w:t>).</w:t>
      </w:r>
    </w:p>
    <w:p w14:paraId="772B2737" w14:textId="27EE5D9D" w:rsidR="0087122C" w:rsidRPr="0075577F" w:rsidRDefault="0087122C" w:rsidP="00F65DC4">
      <w:pPr>
        <w:spacing w:line="360" w:lineRule="auto"/>
        <w:jc w:val="both"/>
        <w:rPr>
          <w:rFonts w:asciiTheme="minorHAnsi" w:hAnsiTheme="minorHAnsi" w:cstheme="minorHAnsi"/>
          <w:sz w:val="36"/>
          <w:szCs w:val="36"/>
        </w:rPr>
      </w:pPr>
      <w:r w:rsidRPr="0075577F">
        <w:rPr>
          <w:rFonts w:asciiTheme="minorHAnsi" w:hAnsiTheme="minorHAnsi" w:cstheme="minorHAnsi"/>
          <w:color w:val="C45911" w:themeColor="accent2" w:themeShade="BF"/>
          <w:sz w:val="36"/>
          <w:szCs w:val="36"/>
        </w:rPr>
        <w:t>Torah</w:t>
      </w:r>
      <w:r w:rsidRPr="0075577F">
        <w:rPr>
          <w:rFonts w:asciiTheme="minorHAnsi" w:hAnsiTheme="minorHAnsi" w:cstheme="minorHAnsi"/>
          <w:sz w:val="36"/>
          <w:szCs w:val="36"/>
        </w:rPr>
        <w:t xml:space="preserve">: </w:t>
      </w:r>
      <w:proofErr w:type="spellStart"/>
      <w:r w:rsidRPr="0075577F">
        <w:rPr>
          <w:rFonts w:asciiTheme="minorHAnsi" w:hAnsiTheme="minorHAnsi" w:cstheme="minorHAnsi"/>
          <w:i/>
          <w:iCs/>
          <w:sz w:val="36"/>
          <w:szCs w:val="36"/>
        </w:rPr>
        <w:t>Bereshit</w:t>
      </w:r>
      <w:proofErr w:type="spellEnd"/>
      <w:r w:rsidRPr="0075577F">
        <w:rPr>
          <w:rFonts w:asciiTheme="minorHAnsi" w:hAnsiTheme="minorHAnsi" w:cstheme="minorHAnsi"/>
          <w:sz w:val="36"/>
          <w:szCs w:val="36"/>
        </w:rPr>
        <w:t xml:space="preserve"> [Genesi], </w:t>
      </w:r>
      <w:proofErr w:type="spellStart"/>
      <w:r w:rsidRPr="0075577F">
        <w:rPr>
          <w:rFonts w:asciiTheme="minorHAnsi" w:hAnsiTheme="minorHAnsi" w:cstheme="minorHAnsi"/>
          <w:i/>
          <w:iCs/>
          <w:sz w:val="36"/>
          <w:szCs w:val="36"/>
        </w:rPr>
        <w:t>Shemot</w:t>
      </w:r>
      <w:proofErr w:type="spellEnd"/>
      <w:r w:rsidRPr="0075577F">
        <w:rPr>
          <w:rFonts w:asciiTheme="minorHAnsi" w:hAnsiTheme="minorHAnsi" w:cstheme="minorHAnsi"/>
          <w:sz w:val="36"/>
          <w:szCs w:val="36"/>
        </w:rPr>
        <w:t xml:space="preserve"> [Esodo], </w:t>
      </w:r>
      <w:proofErr w:type="spellStart"/>
      <w:r w:rsidRPr="0075577F">
        <w:rPr>
          <w:rFonts w:asciiTheme="minorHAnsi" w:hAnsiTheme="minorHAnsi" w:cstheme="minorHAnsi"/>
          <w:i/>
          <w:iCs/>
          <w:sz w:val="36"/>
          <w:szCs w:val="36"/>
        </w:rPr>
        <w:t>Wayyiqra</w:t>
      </w:r>
      <w:proofErr w:type="spellEnd"/>
      <w:r w:rsidRPr="0075577F">
        <w:rPr>
          <w:rFonts w:asciiTheme="minorHAnsi" w:hAnsiTheme="minorHAnsi" w:cstheme="minorHAnsi"/>
          <w:i/>
          <w:iCs/>
          <w:sz w:val="36"/>
          <w:szCs w:val="36"/>
        </w:rPr>
        <w:t>’</w:t>
      </w:r>
      <w:r w:rsidRPr="0075577F">
        <w:rPr>
          <w:rFonts w:asciiTheme="minorHAnsi" w:hAnsiTheme="minorHAnsi" w:cstheme="minorHAnsi"/>
          <w:sz w:val="36"/>
          <w:szCs w:val="36"/>
        </w:rPr>
        <w:t xml:space="preserve"> [Levitico], </w:t>
      </w:r>
      <w:proofErr w:type="spellStart"/>
      <w:r w:rsidRPr="0075577F">
        <w:rPr>
          <w:rFonts w:asciiTheme="minorHAnsi" w:hAnsiTheme="minorHAnsi" w:cstheme="minorHAnsi"/>
          <w:i/>
          <w:iCs/>
          <w:sz w:val="36"/>
          <w:szCs w:val="36"/>
        </w:rPr>
        <w:t>Bamidbar</w:t>
      </w:r>
      <w:proofErr w:type="spellEnd"/>
      <w:r w:rsidRPr="0075577F">
        <w:rPr>
          <w:rFonts w:asciiTheme="minorHAnsi" w:hAnsiTheme="minorHAnsi" w:cstheme="minorHAnsi"/>
          <w:sz w:val="36"/>
          <w:szCs w:val="36"/>
        </w:rPr>
        <w:t xml:space="preserve"> [Numeri], </w:t>
      </w:r>
      <w:proofErr w:type="spellStart"/>
      <w:r w:rsidRPr="0075577F">
        <w:rPr>
          <w:rFonts w:asciiTheme="minorHAnsi" w:hAnsiTheme="minorHAnsi" w:cstheme="minorHAnsi"/>
          <w:i/>
          <w:iCs/>
          <w:sz w:val="36"/>
          <w:szCs w:val="36"/>
        </w:rPr>
        <w:t>Devarim</w:t>
      </w:r>
      <w:proofErr w:type="spellEnd"/>
      <w:r w:rsidRPr="0075577F">
        <w:rPr>
          <w:rFonts w:asciiTheme="minorHAnsi" w:hAnsiTheme="minorHAnsi" w:cstheme="minorHAnsi"/>
          <w:sz w:val="36"/>
          <w:szCs w:val="36"/>
        </w:rPr>
        <w:t xml:space="preserve"> [Deuteronomio].</w:t>
      </w:r>
    </w:p>
    <w:p w14:paraId="51EF9B5F" w14:textId="1D237944" w:rsidR="0087122C" w:rsidRPr="00BC146F" w:rsidRDefault="0087122C" w:rsidP="00BC146F">
      <w:pPr>
        <w:pStyle w:val="Paragrafoelenco"/>
        <w:spacing w:after="0" w:line="360" w:lineRule="auto"/>
        <w:ind w:left="0"/>
        <w:jc w:val="both"/>
        <w:rPr>
          <w:rFonts w:cstheme="minorHAnsi"/>
          <w:sz w:val="36"/>
          <w:szCs w:val="36"/>
        </w:rPr>
      </w:pPr>
      <w:r w:rsidRPr="0075577F">
        <w:rPr>
          <w:rFonts w:cstheme="minorHAnsi"/>
          <w:sz w:val="36"/>
          <w:szCs w:val="36"/>
        </w:rPr>
        <w:t xml:space="preserve"> </w:t>
      </w:r>
      <w:proofErr w:type="spellStart"/>
      <w:r w:rsidRPr="0075577F">
        <w:rPr>
          <w:rFonts w:cstheme="minorHAnsi"/>
          <w:color w:val="C45911" w:themeColor="accent2" w:themeShade="BF"/>
          <w:sz w:val="36"/>
          <w:szCs w:val="36"/>
        </w:rPr>
        <w:t>Neviim</w:t>
      </w:r>
      <w:proofErr w:type="spellEnd"/>
      <w:r w:rsidRPr="0075577F">
        <w:rPr>
          <w:rFonts w:cstheme="minorHAnsi"/>
          <w:i/>
          <w:iCs/>
          <w:sz w:val="36"/>
          <w:szCs w:val="36"/>
        </w:rPr>
        <w:t xml:space="preserve"> </w:t>
      </w:r>
      <w:r w:rsidRPr="0075577F">
        <w:rPr>
          <w:rFonts w:cstheme="minorHAnsi"/>
          <w:sz w:val="36"/>
          <w:szCs w:val="36"/>
        </w:rPr>
        <w:t xml:space="preserve">(«Profeti»), sono divisi in anteriori: Giosuè, Giudici; 1 e 2 Samuele, 1 e 2 Re; e posteriori: Isaia, Geremia, Ezechiele e i dodici minori. </w:t>
      </w:r>
    </w:p>
    <w:p w14:paraId="702867E5" w14:textId="63A1F668" w:rsidR="0087122C" w:rsidRPr="0075577F" w:rsidRDefault="0087122C" w:rsidP="00F65DC4">
      <w:pPr>
        <w:pStyle w:val="Paragrafoelenco"/>
        <w:spacing w:after="0" w:line="360" w:lineRule="auto"/>
        <w:ind w:left="0"/>
        <w:jc w:val="both"/>
        <w:rPr>
          <w:rFonts w:cstheme="minorHAnsi"/>
          <w:sz w:val="36"/>
          <w:szCs w:val="36"/>
        </w:rPr>
      </w:pPr>
      <w:proofErr w:type="spellStart"/>
      <w:r w:rsidRPr="0075577F">
        <w:rPr>
          <w:rFonts w:cstheme="minorHAnsi"/>
          <w:i/>
          <w:iCs/>
          <w:color w:val="C45911" w:themeColor="accent2" w:themeShade="BF"/>
          <w:sz w:val="36"/>
          <w:szCs w:val="36"/>
        </w:rPr>
        <w:t>K</w:t>
      </w:r>
      <w:r w:rsidRPr="0075577F">
        <w:rPr>
          <w:rFonts w:cstheme="minorHAnsi"/>
          <w:i/>
          <w:iCs/>
          <w:color w:val="C45911" w:themeColor="accent2" w:themeShade="BF"/>
          <w:sz w:val="36"/>
          <w:szCs w:val="36"/>
        </w:rPr>
        <w:t>etuvim</w:t>
      </w:r>
      <w:proofErr w:type="spellEnd"/>
      <w:r w:rsidRPr="0075577F">
        <w:rPr>
          <w:rFonts w:cstheme="minorHAnsi"/>
          <w:sz w:val="36"/>
          <w:szCs w:val="36"/>
        </w:rPr>
        <w:t xml:space="preserve"> («Scritti»): Salmi, Proverbi, Giobbe, Cantico, Rut, Lamentazioni, </w:t>
      </w:r>
      <w:proofErr w:type="spellStart"/>
      <w:r w:rsidRPr="0075577F">
        <w:rPr>
          <w:rFonts w:cstheme="minorHAnsi"/>
          <w:sz w:val="36"/>
          <w:szCs w:val="36"/>
        </w:rPr>
        <w:t>Qohelet</w:t>
      </w:r>
      <w:proofErr w:type="spellEnd"/>
      <w:r w:rsidRPr="0075577F">
        <w:rPr>
          <w:rFonts w:cstheme="minorHAnsi"/>
          <w:sz w:val="36"/>
          <w:szCs w:val="36"/>
        </w:rPr>
        <w:t xml:space="preserve">, Ester, Daniele [non incluso nei Profeti], Esdra, Neemia, 1 e 2 Cronache. </w:t>
      </w:r>
    </w:p>
    <w:p w14:paraId="31D08234" w14:textId="477DCF2B" w:rsidR="0087122C" w:rsidRPr="0075577F" w:rsidRDefault="0087122C" w:rsidP="00F65DC4">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Per la visione rabbinica il primato indiscusso tra queste tre parti spetta alla Torah</w:t>
      </w:r>
    </w:p>
    <w:p w14:paraId="3DDFA2D2" w14:textId="74EFE1DE" w:rsidR="0087122C" w:rsidRPr="0075577F" w:rsidRDefault="0087122C" w:rsidP="00F65DC4">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«Se Israele fosse stato degno [della Torah], la rivelazione contenuta nei Profeti e negli Scritti sarebbe stata inutile» (</w:t>
      </w:r>
      <w:proofErr w:type="spellStart"/>
      <w:r w:rsidRPr="0075577F">
        <w:rPr>
          <w:rFonts w:asciiTheme="minorHAnsi" w:hAnsiTheme="minorHAnsi" w:cstheme="minorHAnsi"/>
          <w:i/>
          <w:iCs/>
          <w:sz w:val="36"/>
          <w:szCs w:val="36"/>
        </w:rPr>
        <w:t>Qohelet</w:t>
      </w:r>
      <w:proofErr w:type="spellEnd"/>
      <w:r w:rsidRPr="0075577F">
        <w:rPr>
          <w:rFonts w:asciiTheme="minorHAnsi" w:hAnsiTheme="minorHAnsi" w:cstheme="minorHAnsi"/>
          <w:i/>
          <w:iCs/>
          <w:sz w:val="36"/>
          <w:szCs w:val="36"/>
        </w:rPr>
        <w:t xml:space="preserve"> </w:t>
      </w:r>
      <w:proofErr w:type="spellStart"/>
      <w:r w:rsidRPr="0075577F">
        <w:rPr>
          <w:rFonts w:asciiTheme="minorHAnsi" w:hAnsiTheme="minorHAnsi" w:cstheme="minorHAnsi"/>
          <w:i/>
          <w:iCs/>
          <w:sz w:val="36"/>
          <w:szCs w:val="36"/>
        </w:rPr>
        <w:t>Rabbah</w:t>
      </w:r>
      <w:proofErr w:type="spellEnd"/>
      <w:r w:rsidRPr="0075577F">
        <w:rPr>
          <w:rFonts w:asciiTheme="minorHAnsi" w:hAnsiTheme="minorHAnsi" w:cstheme="minorHAnsi"/>
          <w:sz w:val="36"/>
          <w:szCs w:val="36"/>
        </w:rPr>
        <w:t xml:space="preserve">, 1,13). </w:t>
      </w:r>
    </w:p>
    <w:p w14:paraId="1BB2DDB9" w14:textId="5EDD0C61" w:rsidR="0087122C" w:rsidRPr="0075577F" w:rsidRDefault="0087122C" w:rsidP="00F65DC4">
      <w:pPr>
        <w:pStyle w:val="Paragrafoelenco"/>
        <w:spacing w:after="0" w:line="360" w:lineRule="auto"/>
        <w:ind w:left="-142"/>
        <w:jc w:val="both"/>
        <w:rPr>
          <w:rFonts w:cstheme="minorHAnsi"/>
          <w:sz w:val="36"/>
          <w:szCs w:val="36"/>
        </w:rPr>
      </w:pPr>
      <w:r w:rsidRPr="0075577F">
        <w:rPr>
          <w:rFonts w:cstheme="minorHAnsi"/>
          <w:sz w:val="36"/>
          <w:szCs w:val="36"/>
        </w:rPr>
        <w:lastRenderedPageBreak/>
        <w:t xml:space="preserve"> In definitiva, per la tradizione rabbinica, Profeti e Scritti si presentano come le prime forme di interpretazione della Torah mediante l’intervento dello «spirito di santità» (</w:t>
      </w:r>
      <w:r w:rsidRPr="0075577F">
        <w:rPr>
          <w:rFonts w:cstheme="minorHAnsi"/>
          <w:i/>
          <w:iCs/>
          <w:sz w:val="36"/>
          <w:szCs w:val="36"/>
        </w:rPr>
        <w:t>be-</w:t>
      </w:r>
      <w:proofErr w:type="spellStart"/>
      <w:r w:rsidRPr="0075577F">
        <w:rPr>
          <w:rFonts w:cstheme="minorHAnsi"/>
          <w:i/>
          <w:iCs/>
          <w:sz w:val="36"/>
          <w:szCs w:val="36"/>
        </w:rPr>
        <w:t>ruach</w:t>
      </w:r>
      <w:proofErr w:type="spellEnd"/>
      <w:r w:rsidRPr="0075577F">
        <w:rPr>
          <w:rFonts w:cstheme="minorHAnsi"/>
          <w:i/>
          <w:iCs/>
          <w:sz w:val="36"/>
          <w:szCs w:val="36"/>
        </w:rPr>
        <w:t xml:space="preserve"> ha-</w:t>
      </w:r>
      <w:proofErr w:type="spellStart"/>
      <w:r w:rsidRPr="0075577F">
        <w:rPr>
          <w:rFonts w:cstheme="minorHAnsi"/>
          <w:i/>
          <w:iCs/>
          <w:sz w:val="36"/>
          <w:szCs w:val="36"/>
        </w:rPr>
        <w:t>qodesh</w:t>
      </w:r>
      <w:proofErr w:type="spellEnd"/>
      <w:r w:rsidRPr="0075577F">
        <w:rPr>
          <w:rFonts w:cstheme="minorHAnsi"/>
          <w:sz w:val="36"/>
          <w:szCs w:val="36"/>
        </w:rPr>
        <w:t>).</w:t>
      </w:r>
    </w:p>
    <w:p w14:paraId="0E59DB5D" w14:textId="0DA67203" w:rsidR="0023155C" w:rsidRPr="0075577F" w:rsidRDefault="00433B56" w:rsidP="00F65DC4">
      <w:pPr>
        <w:pStyle w:val="Paragrafoelenco"/>
        <w:spacing w:after="0" w:line="360" w:lineRule="auto"/>
        <w:ind w:left="-142"/>
        <w:jc w:val="both"/>
        <w:rPr>
          <w:rFonts w:cstheme="minorHAnsi"/>
          <w:sz w:val="36"/>
          <w:szCs w:val="36"/>
        </w:rPr>
      </w:pPr>
      <w:r w:rsidRPr="0075577F">
        <w:rPr>
          <w:rFonts w:cstheme="minorHAnsi"/>
          <w:color w:val="C45911" w:themeColor="accent2" w:themeShade="BF"/>
          <w:sz w:val="36"/>
          <w:szCs w:val="36"/>
        </w:rPr>
        <w:t xml:space="preserve">Nota: </w:t>
      </w:r>
      <w:r w:rsidRPr="0075577F">
        <w:rPr>
          <w:rFonts w:cstheme="minorHAnsi"/>
          <w:sz w:val="36"/>
          <w:szCs w:val="36"/>
        </w:rPr>
        <w:t xml:space="preserve">questa disposizione </w:t>
      </w:r>
      <w:proofErr w:type="gramStart"/>
      <w:r w:rsidRPr="0075577F">
        <w:rPr>
          <w:rFonts w:cstheme="minorHAnsi"/>
          <w:sz w:val="36"/>
          <w:szCs w:val="36"/>
        </w:rPr>
        <w:t xml:space="preserve">gerarchica  </w:t>
      </w:r>
      <w:r w:rsidR="0023155C" w:rsidRPr="0075577F">
        <w:rPr>
          <w:rFonts w:cstheme="minorHAnsi"/>
          <w:sz w:val="36"/>
          <w:szCs w:val="36"/>
        </w:rPr>
        <w:t>conferma</w:t>
      </w:r>
      <w:proofErr w:type="gramEnd"/>
      <w:r w:rsidR="0023155C" w:rsidRPr="0075577F">
        <w:rPr>
          <w:rFonts w:cstheme="minorHAnsi"/>
          <w:sz w:val="36"/>
          <w:szCs w:val="36"/>
        </w:rPr>
        <w:t xml:space="preserve"> d</w:t>
      </w:r>
      <w:r w:rsidR="00BC146F">
        <w:rPr>
          <w:rFonts w:cstheme="minorHAnsi"/>
          <w:sz w:val="36"/>
          <w:szCs w:val="36"/>
        </w:rPr>
        <w:t>a sola</w:t>
      </w:r>
      <w:r w:rsidR="0023155C" w:rsidRPr="0075577F">
        <w:rPr>
          <w:rFonts w:cstheme="minorHAnsi"/>
          <w:sz w:val="36"/>
          <w:szCs w:val="36"/>
        </w:rPr>
        <w:t xml:space="preserve"> quanto sia errato </w:t>
      </w:r>
      <w:r w:rsidR="00BC146F">
        <w:rPr>
          <w:rFonts w:cstheme="minorHAnsi"/>
          <w:sz w:val="36"/>
          <w:szCs w:val="36"/>
        </w:rPr>
        <w:t>rendere</w:t>
      </w:r>
      <w:r w:rsidR="0023155C" w:rsidRPr="0075577F">
        <w:rPr>
          <w:rFonts w:cstheme="minorHAnsi"/>
          <w:sz w:val="36"/>
          <w:szCs w:val="36"/>
        </w:rPr>
        <w:t xml:space="preserve"> equivalenti Bibbia ebraica e Antico (o Primo) Testamento.</w:t>
      </w:r>
    </w:p>
    <w:p w14:paraId="37F0C425" w14:textId="76D3DCFA" w:rsidR="0087122C" w:rsidRPr="0075577F" w:rsidRDefault="0087122C" w:rsidP="00F65DC4">
      <w:pPr>
        <w:pStyle w:val="Paragrafoelenco"/>
        <w:spacing w:after="0" w:line="360" w:lineRule="auto"/>
        <w:ind w:left="-142"/>
        <w:jc w:val="both"/>
        <w:rPr>
          <w:rFonts w:cstheme="minorHAnsi"/>
          <w:sz w:val="36"/>
          <w:szCs w:val="36"/>
        </w:rPr>
      </w:pPr>
      <w:r w:rsidRPr="0075577F">
        <w:rPr>
          <w:rFonts w:cstheme="minorHAnsi"/>
          <w:sz w:val="36"/>
          <w:szCs w:val="36"/>
        </w:rPr>
        <w:t xml:space="preserve">Una ragione del suo primato sta nel fatto che solo il testo della Torah fonda i precetti, vale a dire l’insieme dei comandamenti che costituiscono Israele come una comunità santa. Le altre parti della Bibbia </w:t>
      </w:r>
      <w:r w:rsidR="0023155C" w:rsidRPr="0075577F">
        <w:rPr>
          <w:rFonts w:cstheme="minorHAnsi"/>
          <w:sz w:val="36"/>
          <w:szCs w:val="36"/>
        </w:rPr>
        <w:t xml:space="preserve">ebraica </w:t>
      </w:r>
      <w:r w:rsidRPr="0075577F">
        <w:rPr>
          <w:rFonts w:cstheme="minorHAnsi"/>
          <w:sz w:val="36"/>
          <w:szCs w:val="36"/>
        </w:rPr>
        <w:t xml:space="preserve">possono contribuire a specificare i modi in cui mettere in pratica i precetti, ma non a incrementarne o diminuirne il numero. Secondo una convinzione comune a tutto l’ebraismo premoderno, il popolo d’Israele si presenta come una comunità distinta dalle altre «famiglie della terra» (cfr. </w:t>
      </w:r>
      <w:proofErr w:type="spellStart"/>
      <w:r w:rsidRPr="0075577F">
        <w:rPr>
          <w:rFonts w:cstheme="minorHAnsi"/>
          <w:sz w:val="36"/>
          <w:szCs w:val="36"/>
        </w:rPr>
        <w:t>Gen</w:t>
      </w:r>
      <w:proofErr w:type="spellEnd"/>
      <w:r w:rsidRPr="0075577F">
        <w:rPr>
          <w:rFonts w:cstheme="minorHAnsi"/>
          <w:sz w:val="36"/>
          <w:szCs w:val="36"/>
        </w:rPr>
        <w:t xml:space="preserve"> 12,3) in virtù del suo accoglimento della Torah.</w:t>
      </w:r>
    </w:p>
    <w:p w14:paraId="2AA1934A" w14:textId="77777777" w:rsidR="0087122C" w:rsidRPr="0075577F" w:rsidRDefault="0087122C" w:rsidP="00F65DC4">
      <w:pPr>
        <w:pStyle w:val="Paragrafoelenco"/>
        <w:spacing w:after="0" w:line="360" w:lineRule="auto"/>
        <w:jc w:val="both"/>
        <w:rPr>
          <w:rFonts w:cstheme="minorHAnsi"/>
          <w:sz w:val="36"/>
          <w:szCs w:val="36"/>
        </w:rPr>
      </w:pPr>
    </w:p>
    <w:p w14:paraId="6B96F726" w14:textId="4859DC31" w:rsidR="0087122C" w:rsidRPr="0075577F" w:rsidRDefault="0087122C" w:rsidP="00F65DC4">
      <w:pPr>
        <w:spacing w:line="360" w:lineRule="auto"/>
        <w:jc w:val="both"/>
        <w:rPr>
          <w:rFonts w:asciiTheme="minorHAnsi" w:hAnsiTheme="minorHAnsi" w:cstheme="minorHAnsi"/>
          <w:b/>
          <w:bCs/>
          <w:color w:val="C45911" w:themeColor="accent2" w:themeShade="BF"/>
          <w:sz w:val="36"/>
          <w:szCs w:val="36"/>
        </w:rPr>
      </w:pPr>
      <w:r w:rsidRPr="0075577F">
        <w:rPr>
          <w:rFonts w:asciiTheme="minorHAnsi" w:hAnsiTheme="minorHAnsi" w:cstheme="minorHAnsi"/>
          <w:b/>
          <w:bCs/>
          <w:color w:val="C45911" w:themeColor="accent2" w:themeShade="BF"/>
          <w:sz w:val="36"/>
          <w:szCs w:val="36"/>
        </w:rPr>
        <w:t xml:space="preserve">  </w:t>
      </w:r>
      <w:r w:rsidR="00BC146F">
        <w:rPr>
          <w:rFonts w:asciiTheme="minorHAnsi" w:hAnsiTheme="minorHAnsi" w:cstheme="minorHAnsi"/>
          <w:b/>
          <w:bCs/>
          <w:color w:val="C45911" w:themeColor="accent2" w:themeShade="BF"/>
          <w:sz w:val="36"/>
          <w:szCs w:val="36"/>
        </w:rPr>
        <w:t xml:space="preserve">2.2. </w:t>
      </w:r>
      <w:proofErr w:type="gramStart"/>
      <w:r w:rsidRPr="0075577F">
        <w:rPr>
          <w:rFonts w:asciiTheme="minorHAnsi" w:hAnsiTheme="minorHAnsi" w:cstheme="minorHAnsi"/>
          <w:b/>
          <w:bCs/>
          <w:color w:val="C45911" w:themeColor="accent2" w:themeShade="BF"/>
          <w:sz w:val="36"/>
          <w:szCs w:val="36"/>
        </w:rPr>
        <w:t>Torah</w:t>
      </w:r>
      <w:proofErr w:type="gramEnd"/>
      <w:r w:rsidRPr="0075577F">
        <w:rPr>
          <w:rFonts w:asciiTheme="minorHAnsi" w:hAnsiTheme="minorHAnsi" w:cstheme="minorHAnsi"/>
          <w:b/>
          <w:bCs/>
          <w:color w:val="C45911" w:themeColor="accent2" w:themeShade="BF"/>
          <w:sz w:val="36"/>
          <w:szCs w:val="36"/>
        </w:rPr>
        <w:t xml:space="preserve"> orale</w:t>
      </w:r>
    </w:p>
    <w:p w14:paraId="5882D425" w14:textId="443CA606" w:rsidR="0087122C" w:rsidRPr="0075577F" w:rsidRDefault="0087122C" w:rsidP="00BC146F">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Accanto alla Torah scritta (</w:t>
      </w:r>
      <w:r w:rsidRPr="0075577F">
        <w:rPr>
          <w:rFonts w:asciiTheme="minorHAnsi" w:hAnsiTheme="minorHAnsi" w:cstheme="minorHAnsi"/>
          <w:i/>
          <w:iCs/>
          <w:sz w:val="36"/>
          <w:szCs w:val="36"/>
        </w:rPr>
        <w:t xml:space="preserve">Torah </w:t>
      </w:r>
      <w:proofErr w:type="spellStart"/>
      <w:r w:rsidRPr="0075577F">
        <w:rPr>
          <w:rFonts w:asciiTheme="minorHAnsi" w:hAnsiTheme="minorHAnsi" w:cstheme="minorHAnsi"/>
          <w:i/>
          <w:iCs/>
          <w:sz w:val="36"/>
          <w:szCs w:val="36"/>
        </w:rPr>
        <w:t>she</w:t>
      </w:r>
      <w:proofErr w:type="spellEnd"/>
      <w:r w:rsidRPr="0075577F">
        <w:rPr>
          <w:rFonts w:asciiTheme="minorHAnsi" w:hAnsiTheme="minorHAnsi" w:cstheme="minorHAnsi"/>
          <w:i/>
          <w:iCs/>
          <w:sz w:val="36"/>
          <w:szCs w:val="36"/>
        </w:rPr>
        <w:t>-bi-</w:t>
      </w:r>
      <w:proofErr w:type="spellStart"/>
      <w:r w:rsidRPr="0075577F">
        <w:rPr>
          <w:rFonts w:asciiTheme="minorHAnsi" w:hAnsiTheme="minorHAnsi" w:cstheme="minorHAnsi"/>
          <w:i/>
          <w:iCs/>
          <w:sz w:val="36"/>
          <w:szCs w:val="36"/>
        </w:rPr>
        <w:t>ketav</w:t>
      </w:r>
      <w:proofErr w:type="spellEnd"/>
      <w:r w:rsidRPr="0075577F">
        <w:rPr>
          <w:rFonts w:asciiTheme="minorHAnsi" w:hAnsiTheme="minorHAnsi" w:cstheme="minorHAnsi"/>
          <w:sz w:val="36"/>
          <w:szCs w:val="36"/>
        </w:rPr>
        <w:t>) esiste, la Torah orale (</w:t>
      </w:r>
      <w:r w:rsidRPr="0075577F">
        <w:rPr>
          <w:rFonts w:asciiTheme="minorHAnsi" w:hAnsiTheme="minorHAnsi" w:cstheme="minorHAnsi"/>
          <w:i/>
          <w:iCs/>
          <w:sz w:val="36"/>
          <w:szCs w:val="36"/>
        </w:rPr>
        <w:t xml:space="preserve">Torah </w:t>
      </w:r>
      <w:proofErr w:type="spellStart"/>
      <w:r w:rsidRPr="0075577F">
        <w:rPr>
          <w:rFonts w:asciiTheme="minorHAnsi" w:hAnsiTheme="minorHAnsi" w:cstheme="minorHAnsi"/>
          <w:i/>
          <w:iCs/>
          <w:sz w:val="36"/>
          <w:szCs w:val="36"/>
        </w:rPr>
        <w:t>she</w:t>
      </w:r>
      <w:proofErr w:type="spellEnd"/>
      <w:r w:rsidRPr="0075577F">
        <w:rPr>
          <w:rFonts w:asciiTheme="minorHAnsi" w:hAnsiTheme="minorHAnsi" w:cstheme="minorHAnsi"/>
          <w:i/>
          <w:iCs/>
          <w:sz w:val="36"/>
          <w:szCs w:val="36"/>
        </w:rPr>
        <w:t xml:space="preserve">-be-‘al </w:t>
      </w:r>
      <w:proofErr w:type="spellStart"/>
      <w:r w:rsidRPr="0075577F">
        <w:rPr>
          <w:rFonts w:asciiTheme="minorHAnsi" w:hAnsiTheme="minorHAnsi" w:cstheme="minorHAnsi"/>
          <w:i/>
          <w:iCs/>
          <w:sz w:val="36"/>
          <w:szCs w:val="36"/>
        </w:rPr>
        <w:t>peh</w:t>
      </w:r>
      <w:proofErr w:type="spellEnd"/>
      <w:r w:rsidRPr="0075577F">
        <w:rPr>
          <w:rFonts w:asciiTheme="minorHAnsi" w:hAnsiTheme="minorHAnsi" w:cstheme="minorHAnsi"/>
          <w:sz w:val="36"/>
          <w:szCs w:val="36"/>
        </w:rPr>
        <w:t xml:space="preserve">). Per la tradizione rabbinica non si tratta di due </w:t>
      </w:r>
      <w:proofErr w:type="spellStart"/>
      <w:r w:rsidRPr="0075577F">
        <w:rPr>
          <w:rFonts w:asciiTheme="minorHAnsi" w:hAnsiTheme="minorHAnsi" w:cstheme="minorHAnsi"/>
          <w:i/>
          <w:iCs/>
          <w:sz w:val="36"/>
          <w:szCs w:val="36"/>
        </w:rPr>
        <w:t>Torot</w:t>
      </w:r>
      <w:proofErr w:type="spellEnd"/>
      <w:r w:rsidRPr="0075577F">
        <w:rPr>
          <w:rFonts w:asciiTheme="minorHAnsi" w:hAnsiTheme="minorHAnsi" w:cstheme="minorHAnsi"/>
          <w:sz w:val="36"/>
          <w:szCs w:val="36"/>
        </w:rPr>
        <w:t xml:space="preserve"> (plurale di Torah), quanto di due facce di un’unica </w:t>
      </w:r>
      <w:r w:rsidRPr="0075577F">
        <w:rPr>
          <w:rFonts w:asciiTheme="minorHAnsi" w:hAnsiTheme="minorHAnsi" w:cstheme="minorHAnsi"/>
          <w:sz w:val="36"/>
          <w:szCs w:val="36"/>
        </w:rPr>
        <w:lastRenderedPageBreak/>
        <w:t xml:space="preserve">rivelazione che, per certi versi, indicano il massimo momento di saldatura tra le interpretazioni e la loro origine. Proprio questa caratteristica ha invitato a coniare la definizione di «giudaismo della doppia Torah». </w:t>
      </w:r>
    </w:p>
    <w:p w14:paraId="2E117412" w14:textId="6C5AC2AD" w:rsidR="0087122C" w:rsidRPr="0075577F" w:rsidRDefault="0087122C" w:rsidP="00BC146F">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 xml:space="preserve">La tradizionale posizione rabbinica è espressa con chiarezza dal commentatore medievale R. </w:t>
      </w:r>
      <w:proofErr w:type="spellStart"/>
      <w:r w:rsidRPr="0075577F">
        <w:rPr>
          <w:rFonts w:asciiTheme="minorHAnsi" w:hAnsiTheme="minorHAnsi" w:cstheme="minorHAnsi"/>
          <w:sz w:val="36"/>
          <w:szCs w:val="36"/>
        </w:rPr>
        <w:t>Yonah</w:t>
      </w:r>
      <w:proofErr w:type="spellEnd"/>
      <w:r w:rsidRPr="0075577F">
        <w:rPr>
          <w:rFonts w:asciiTheme="minorHAnsi" w:hAnsiTheme="minorHAnsi" w:cstheme="minorHAnsi"/>
          <w:sz w:val="36"/>
          <w:szCs w:val="36"/>
        </w:rPr>
        <w:t xml:space="preserve"> ben Abraham (secolo XIII)</w:t>
      </w:r>
      <w:r w:rsidR="0023155C" w:rsidRPr="0075577F">
        <w:rPr>
          <w:rFonts w:asciiTheme="minorHAnsi" w:hAnsiTheme="minorHAnsi" w:cstheme="minorHAnsi"/>
          <w:sz w:val="36"/>
          <w:szCs w:val="36"/>
        </w:rPr>
        <w:t xml:space="preserve"> che sintetizza un precedente passo talmudico (cfr.</w:t>
      </w:r>
      <w:r w:rsidR="00A66462" w:rsidRPr="0075577F">
        <w:rPr>
          <w:rFonts w:asciiTheme="minorHAnsi" w:hAnsiTheme="minorHAnsi" w:cstheme="minorHAnsi"/>
          <w:sz w:val="36"/>
          <w:szCs w:val="36"/>
        </w:rPr>
        <w:t xml:space="preserve"> </w:t>
      </w:r>
      <w:r w:rsidR="0023155C" w:rsidRPr="0075577F">
        <w:rPr>
          <w:rFonts w:asciiTheme="minorHAnsi" w:hAnsiTheme="minorHAnsi" w:cstheme="minorHAnsi"/>
          <w:sz w:val="36"/>
          <w:szCs w:val="36"/>
        </w:rPr>
        <w:t>b.</w:t>
      </w:r>
      <w:r w:rsidR="00A66462" w:rsidRPr="0075577F">
        <w:rPr>
          <w:rFonts w:asciiTheme="minorHAnsi" w:hAnsiTheme="minorHAnsi" w:cstheme="minorHAnsi"/>
          <w:sz w:val="36"/>
          <w:szCs w:val="36"/>
        </w:rPr>
        <w:t xml:space="preserve"> </w:t>
      </w:r>
      <w:proofErr w:type="spellStart"/>
      <w:r w:rsidR="00A66462" w:rsidRPr="0075577F">
        <w:rPr>
          <w:rFonts w:asciiTheme="minorHAnsi" w:hAnsiTheme="minorHAnsi" w:cstheme="minorHAnsi"/>
          <w:i/>
          <w:iCs/>
          <w:sz w:val="36"/>
          <w:szCs w:val="36"/>
        </w:rPr>
        <w:t>Berak</w:t>
      </w:r>
      <w:r w:rsidR="008D5489" w:rsidRPr="0075577F">
        <w:rPr>
          <w:rFonts w:asciiTheme="minorHAnsi" w:hAnsiTheme="minorHAnsi" w:cstheme="minorHAnsi"/>
          <w:i/>
          <w:iCs/>
          <w:sz w:val="36"/>
          <w:szCs w:val="36"/>
        </w:rPr>
        <w:t>h</w:t>
      </w:r>
      <w:r w:rsidR="00A66462" w:rsidRPr="0075577F">
        <w:rPr>
          <w:rFonts w:asciiTheme="minorHAnsi" w:hAnsiTheme="minorHAnsi" w:cstheme="minorHAnsi"/>
          <w:i/>
          <w:iCs/>
          <w:sz w:val="36"/>
          <w:szCs w:val="36"/>
        </w:rPr>
        <w:t>ot</w:t>
      </w:r>
      <w:proofErr w:type="spellEnd"/>
      <w:r w:rsidR="00A66462" w:rsidRPr="0075577F">
        <w:rPr>
          <w:rFonts w:asciiTheme="minorHAnsi" w:hAnsiTheme="minorHAnsi" w:cstheme="minorHAnsi"/>
          <w:i/>
          <w:iCs/>
          <w:sz w:val="36"/>
          <w:szCs w:val="36"/>
        </w:rPr>
        <w:t xml:space="preserve"> </w:t>
      </w:r>
      <w:r w:rsidR="008D5489" w:rsidRPr="0075577F">
        <w:rPr>
          <w:rFonts w:asciiTheme="minorHAnsi" w:hAnsiTheme="minorHAnsi" w:cstheme="minorHAnsi"/>
          <w:sz w:val="36"/>
          <w:szCs w:val="36"/>
        </w:rPr>
        <w:t>5°)</w:t>
      </w:r>
      <w:r w:rsidRPr="0075577F">
        <w:rPr>
          <w:rFonts w:asciiTheme="minorHAnsi" w:hAnsiTheme="minorHAnsi" w:cstheme="minorHAnsi"/>
          <w:sz w:val="36"/>
          <w:szCs w:val="36"/>
        </w:rPr>
        <w:t xml:space="preserve">: «È scritto: “Ti darò due tavole di pietra, la </w:t>
      </w:r>
      <w:r w:rsidRPr="0075577F">
        <w:rPr>
          <w:rFonts w:asciiTheme="minorHAnsi" w:hAnsiTheme="minorHAnsi" w:cstheme="minorHAnsi"/>
          <w:i/>
          <w:iCs/>
          <w:sz w:val="36"/>
          <w:szCs w:val="36"/>
        </w:rPr>
        <w:t>torah</w:t>
      </w:r>
      <w:r w:rsidRPr="0075577F">
        <w:rPr>
          <w:rFonts w:asciiTheme="minorHAnsi" w:hAnsiTheme="minorHAnsi" w:cstheme="minorHAnsi"/>
          <w:sz w:val="36"/>
          <w:szCs w:val="36"/>
        </w:rPr>
        <w:t xml:space="preserve"> e la </w:t>
      </w:r>
      <w:proofErr w:type="spellStart"/>
      <w:r w:rsidRPr="0075577F">
        <w:rPr>
          <w:rFonts w:asciiTheme="minorHAnsi" w:hAnsiTheme="minorHAnsi" w:cstheme="minorHAnsi"/>
          <w:i/>
          <w:iCs/>
          <w:sz w:val="36"/>
          <w:szCs w:val="36"/>
        </w:rPr>
        <w:t>mizwàh</w:t>
      </w:r>
      <w:proofErr w:type="spellEnd"/>
      <w:r w:rsidRPr="0075577F">
        <w:rPr>
          <w:rFonts w:asciiTheme="minorHAnsi" w:hAnsiTheme="minorHAnsi" w:cstheme="minorHAnsi"/>
          <w:sz w:val="36"/>
          <w:szCs w:val="36"/>
        </w:rPr>
        <w:t xml:space="preserve"> [trad. </w:t>
      </w:r>
      <w:proofErr w:type="spellStart"/>
      <w:r w:rsidRPr="0075577F">
        <w:rPr>
          <w:rFonts w:asciiTheme="minorHAnsi" w:hAnsiTheme="minorHAnsi" w:cstheme="minorHAnsi"/>
          <w:sz w:val="36"/>
          <w:szCs w:val="36"/>
        </w:rPr>
        <w:t>it</w:t>
      </w:r>
      <w:proofErr w:type="spellEnd"/>
      <w:r w:rsidRPr="0075577F">
        <w:rPr>
          <w:rFonts w:asciiTheme="minorHAnsi" w:hAnsiTheme="minorHAnsi" w:cstheme="minorHAnsi"/>
          <w:sz w:val="36"/>
          <w:szCs w:val="36"/>
        </w:rPr>
        <w:t xml:space="preserve">. CEI «la legge e i comandamenti»]” (Es 24,12); la </w:t>
      </w:r>
      <w:r w:rsidRPr="0075577F">
        <w:rPr>
          <w:rFonts w:asciiTheme="minorHAnsi" w:hAnsiTheme="minorHAnsi" w:cstheme="minorHAnsi"/>
          <w:i/>
          <w:iCs/>
          <w:sz w:val="36"/>
          <w:szCs w:val="36"/>
        </w:rPr>
        <w:t>torah</w:t>
      </w:r>
      <w:r w:rsidRPr="0075577F">
        <w:rPr>
          <w:rFonts w:asciiTheme="minorHAnsi" w:hAnsiTheme="minorHAnsi" w:cstheme="minorHAnsi"/>
          <w:sz w:val="36"/>
          <w:szCs w:val="36"/>
        </w:rPr>
        <w:t xml:space="preserve"> si riferisce alla Torah scritta, la </w:t>
      </w:r>
      <w:proofErr w:type="spellStart"/>
      <w:r w:rsidRPr="0075577F">
        <w:rPr>
          <w:rFonts w:asciiTheme="minorHAnsi" w:hAnsiTheme="minorHAnsi" w:cstheme="minorHAnsi"/>
          <w:i/>
          <w:iCs/>
          <w:sz w:val="36"/>
          <w:szCs w:val="36"/>
        </w:rPr>
        <w:t>mizwàh</w:t>
      </w:r>
      <w:proofErr w:type="spellEnd"/>
      <w:r w:rsidRPr="0075577F">
        <w:rPr>
          <w:rFonts w:asciiTheme="minorHAnsi" w:hAnsiTheme="minorHAnsi" w:cstheme="minorHAnsi"/>
          <w:sz w:val="36"/>
          <w:szCs w:val="36"/>
        </w:rPr>
        <w:t xml:space="preserve"> si riferisce alla Torah orale. Perciò tutti i comandamenti furono dati a Mosè sul Sinai con le loro interpretazioni: quel che è scritto è chiamato Torah scritta, l’interpretazione [che l’accompagna] è chiamata Torah orale», cosicché solo grazie a quest’ultima «possiamo conoscere il vero significato della Torah scritta» (</w:t>
      </w:r>
      <w:proofErr w:type="spellStart"/>
      <w:r w:rsidRPr="0075577F">
        <w:rPr>
          <w:rFonts w:asciiTheme="minorHAnsi" w:hAnsiTheme="minorHAnsi" w:cstheme="minorHAnsi"/>
          <w:sz w:val="36"/>
          <w:szCs w:val="36"/>
        </w:rPr>
        <w:t>Shime‘on</w:t>
      </w:r>
      <w:proofErr w:type="spellEnd"/>
      <w:r w:rsidRPr="0075577F">
        <w:rPr>
          <w:rFonts w:asciiTheme="minorHAnsi" w:hAnsiTheme="minorHAnsi" w:cstheme="minorHAnsi"/>
          <w:sz w:val="36"/>
          <w:szCs w:val="36"/>
        </w:rPr>
        <w:t xml:space="preserve"> ben </w:t>
      </w:r>
      <w:proofErr w:type="spellStart"/>
      <w:r w:rsidRPr="0075577F">
        <w:rPr>
          <w:rFonts w:asciiTheme="minorHAnsi" w:hAnsiTheme="minorHAnsi" w:cstheme="minorHAnsi"/>
          <w:sz w:val="36"/>
          <w:szCs w:val="36"/>
        </w:rPr>
        <w:t>Zemah</w:t>
      </w:r>
      <w:proofErr w:type="spellEnd"/>
      <w:r w:rsidRPr="0075577F">
        <w:rPr>
          <w:rFonts w:asciiTheme="minorHAnsi" w:hAnsiTheme="minorHAnsi" w:cstheme="minorHAnsi"/>
          <w:sz w:val="36"/>
          <w:szCs w:val="36"/>
        </w:rPr>
        <w:t xml:space="preserve"> Duran, secolo XIV-XV).</w:t>
      </w:r>
    </w:p>
    <w:p w14:paraId="588DEEA9" w14:textId="48BE56D6" w:rsidR="0087122C" w:rsidRPr="0075577F" w:rsidRDefault="0087122C" w:rsidP="00BC146F">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 xml:space="preserve"> </w:t>
      </w:r>
      <w:bookmarkStart w:id="1" w:name="_Hlk151053481"/>
      <w:r w:rsidRPr="0075577F">
        <w:rPr>
          <w:rFonts w:asciiTheme="minorHAnsi" w:hAnsiTheme="minorHAnsi" w:cstheme="minorHAnsi"/>
          <w:sz w:val="36"/>
          <w:szCs w:val="36"/>
        </w:rPr>
        <w:t xml:space="preserve">Per comprendere lo spirito della Torah orale si può ricorrere al passo iniziale dei </w:t>
      </w:r>
      <w:proofErr w:type="spellStart"/>
      <w:r w:rsidRPr="0075577F">
        <w:rPr>
          <w:rFonts w:asciiTheme="minorHAnsi" w:hAnsiTheme="minorHAnsi" w:cstheme="minorHAnsi"/>
          <w:i/>
          <w:iCs/>
          <w:sz w:val="36"/>
          <w:szCs w:val="36"/>
        </w:rPr>
        <w:t>Pirqè</w:t>
      </w:r>
      <w:proofErr w:type="spellEnd"/>
      <w:r w:rsidRPr="0075577F">
        <w:rPr>
          <w:rFonts w:asciiTheme="minorHAnsi" w:hAnsiTheme="minorHAnsi" w:cstheme="minorHAnsi"/>
          <w:i/>
          <w:iCs/>
          <w:sz w:val="36"/>
          <w:szCs w:val="36"/>
        </w:rPr>
        <w:t xml:space="preserve"> </w:t>
      </w:r>
      <w:proofErr w:type="spellStart"/>
      <w:r w:rsidRPr="0075577F">
        <w:rPr>
          <w:rFonts w:asciiTheme="minorHAnsi" w:hAnsiTheme="minorHAnsi" w:cstheme="minorHAnsi"/>
          <w:i/>
          <w:iCs/>
          <w:sz w:val="36"/>
          <w:szCs w:val="36"/>
        </w:rPr>
        <w:t>Avot</w:t>
      </w:r>
      <w:proofErr w:type="spellEnd"/>
      <w:r w:rsidRPr="0075577F">
        <w:rPr>
          <w:rFonts w:asciiTheme="minorHAnsi" w:hAnsiTheme="minorHAnsi" w:cstheme="minorHAnsi"/>
          <w:i/>
          <w:iCs/>
          <w:sz w:val="36"/>
          <w:szCs w:val="36"/>
        </w:rPr>
        <w:t xml:space="preserve"> </w:t>
      </w:r>
      <w:r w:rsidRPr="0075577F">
        <w:rPr>
          <w:rFonts w:asciiTheme="minorHAnsi" w:hAnsiTheme="minorHAnsi" w:cstheme="minorHAnsi"/>
          <w:sz w:val="36"/>
          <w:szCs w:val="36"/>
        </w:rPr>
        <w:t>(«Capitoli dei padri»)</w:t>
      </w:r>
      <w:r w:rsidR="008D5489" w:rsidRPr="0075577F">
        <w:rPr>
          <w:rFonts w:asciiTheme="minorHAnsi" w:hAnsiTheme="minorHAnsi" w:cstheme="minorHAnsi"/>
          <w:sz w:val="36"/>
          <w:szCs w:val="36"/>
        </w:rPr>
        <w:t xml:space="preserve"> un testo rabbinico risalente a circa la metà del III secolo </w:t>
      </w:r>
      <w:proofErr w:type="spellStart"/>
      <w:r w:rsidR="008D5489" w:rsidRPr="0075577F">
        <w:rPr>
          <w:rFonts w:asciiTheme="minorHAnsi" w:hAnsiTheme="minorHAnsi" w:cstheme="minorHAnsi"/>
          <w:sz w:val="36"/>
          <w:szCs w:val="36"/>
        </w:rPr>
        <w:t>d.C</w:t>
      </w:r>
      <w:proofErr w:type="spellEnd"/>
      <w:r w:rsidRPr="0075577F">
        <w:rPr>
          <w:rFonts w:asciiTheme="minorHAnsi" w:hAnsiTheme="minorHAnsi" w:cstheme="minorHAnsi"/>
          <w:sz w:val="36"/>
          <w:szCs w:val="36"/>
        </w:rPr>
        <w:t>: «Mosè ricevette (</w:t>
      </w:r>
      <w:proofErr w:type="spellStart"/>
      <w:r w:rsidRPr="0075577F">
        <w:rPr>
          <w:rFonts w:asciiTheme="minorHAnsi" w:hAnsiTheme="minorHAnsi" w:cstheme="minorHAnsi"/>
          <w:i/>
          <w:iCs/>
          <w:sz w:val="36"/>
          <w:szCs w:val="36"/>
        </w:rPr>
        <w:t>qibbel</w:t>
      </w:r>
      <w:proofErr w:type="spellEnd"/>
      <w:r w:rsidRPr="0075577F">
        <w:rPr>
          <w:rFonts w:asciiTheme="minorHAnsi" w:hAnsiTheme="minorHAnsi" w:cstheme="minorHAnsi"/>
          <w:sz w:val="36"/>
          <w:szCs w:val="36"/>
        </w:rPr>
        <w:t>) la Torah dal Sinai e la trasmise (</w:t>
      </w:r>
      <w:proofErr w:type="spellStart"/>
      <w:r w:rsidRPr="0075577F">
        <w:rPr>
          <w:rFonts w:asciiTheme="minorHAnsi" w:hAnsiTheme="minorHAnsi" w:cstheme="minorHAnsi"/>
          <w:i/>
          <w:iCs/>
          <w:sz w:val="36"/>
          <w:szCs w:val="36"/>
        </w:rPr>
        <w:t>mesarah</w:t>
      </w:r>
      <w:proofErr w:type="spellEnd"/>
      <w:r w:rsidRPr="0075577F">
        <w:rPr>
          <w:rFonts w:asciiTheme="minorHAnsi" w:hAnsiTheme="minorHAnsi" w:cstheme="minorHAnsi"/>
          <w:sz w:val="36"/>
          <w:szCs w:val="36"/>
        </w:rPr>
        <w:t xml:space="preserve">) a Giosuè; Giosuè agli Anziani; gli Anziani ai Profeti </w:t>
      </w:r>
      <w:r w:rsidRPr="0075577F">
        <w:rPr>
          <w:rFonts w:asciiTheme="minorHAnsi" w:hAnsiTheme="minorHAnsi" w:cstheme="minorHAnsi"/>
          <w:sz w:val="36"/>
          <w:szCs w:val="36"/>
        </w:rPr>
        <w:lastRenderedPageBreak/>
        <w:t xml:space="preserve">e i Profeti la trasmisero agli uomini della Grande Assemblea. Essi dicevano tre cose: siate cauti nel giudizio, allevate molti discepoli e fate una </w:t>
      </w:r>
      <w:proofErr w:type="gramStart"/>
      <w:r w:rsidRPr="0075577F">
        <w:rPr>
          <w:rFonts w:asciiTheme="minorHAnsi" w:hAnsiTheme="minorHAnsi" w:cstheme="minorHAnsi"/>
          <w:sz w:val="36"/>
          <w:szCs w:val="36"/>
        </w:rPr>
        <w:t>siepe  attorno</w:t>
      </w:r>
      <w:proofErr w:type="gramEnd"/>
      <w:r w:rsidRPr="0075577F">
        <w:rPr>
          <w:rFonts w:asciiTheme="minorHAnsi" w:hAnsiTheme="minorHAnsi" w:cstheme="minorHAnsi"/>
          <w:sz w:val="36"/>
          <w:szCs w:val="36"/>
        </w:rPr>
        <w:t xml:space="preserve"> alla Torah». In questa successione si è di fronte alla «catena della tradizione (</w:t>
      </w:r>
      <w:proofErr w:type="spellStart"/>
      <w:r w:rsidRPr="0075577F">
        <w:rPr>
          <w:rFonts w:asciiTheme="minorHAnsi" w:hAnsiTheme="minorHAnsi" w:cstheme="minorHAnsi"/>
          <w:i/>
          <w:iCs/>
          <w:sz w:val="36"/>
          <w:szCs w:val="36"/>
        </w:rPr>
        <w:t>shalshelet</w:t>
      </w:r>
      <w:proofErr w:type="spellEnd"/>
      <w:r w:rsidRPr="0075577F">
        <w:rPr>
          <w:rFonts w:asciiTheme="minorHAnsi" w:hAnsiTheme="minorHAnsi" w:cstheme="minorHAnsi"/>
          <w:i/>
          <w:iCs/>
          <w:sz w:val="36"/>
          <w:szCs w:val="36"/>
        </w:rPr>
        <w:t xml:space="preserve"> ha-</w:t>
      </w:r>
      <w:proofErr w:type="spellStart"/>
      <w:r w:rsidRPr="0075577F">
        <w:rPr>
          <w:rFonts w:asciiTheme="minorHAnsi" w:hAnsiTheme="minorHAnsi" w:cstheme="minorHAnsi"/>
          <w:i/>
          <w:iCs/>
          <w:sz w:val="36"/>
          <w:szCs w:val="36"/>
        </w:rPr>
        <w:t>qabbalah</w:t>
      </w:r>
      <w:proofErr w:type="spellEnd"/>
      <w:r w:rsidRPr="0075577F">
        <w:rPr>
          <w:rFonts w:asciiTheme="minorHAnsi" w:hAnsiTheme="minorHAnsi" w:cstheme="minorHAnsi"/>
          <w:sz w:val="36"/>
          <w:szCs w:val="36"/>
        </w:rPr>
        <w:t xml:space="preserve">)»: ma cosa si riceve e cosa si trasmette? È fuori discussione che l’inizio di tutto sia il Sinai che qui indica, per metonimia, Dio. Perciò, il verbo iniziale che tutto regge non poteva essere altro che «ricevere». </w:t>
      </w:r>
    </w:p>
    <w:p w14:paraId="5809A747" w14:textId="77777777" w:rsidR="0087122C" w:rsidRPr="0075577F" w:rsidRDefault="0087122C" w:rsidP="00BC146F">
      <w:pPr>
        <w:spacing w:line="360" w:lineRule="auto"/>
        <w:ind w:left="-142"/>
        <w:jc w:val="both"/>
        <w:rPr>
          <w:rFonts w:asciiTheme="minorHAnsi" w:hAnsiTheme="minorHAnsi" w:cstheme="minorHAnsi"/>
          <w:sz w:val="36"/>
          <w:szCs w:val="36"/>
        </w:rPr>
      </w:pPr>
      <w:r w:rsidRPr="0075577F">
        <w:rPr>
          <w:rFonts w:asciiTheme="minorHAnsi" w:hAnsiTheme="minorHAnsi" w:cstheme="minorHAnsi"/>
          <w:sz w:val="36"/>
          <w:szCs w:val="36"/>
        </w:rPr>
        <w:t xml:space="preserve">Il fatto che ci si trovi di fronte alla «parola di Dio» è comprovato dall’atto primordiale del ricevere che garantisce tutto quanto viene dopo di esso. Segue un altro verbo: «trasmettere». Esso, nell’ordine, coinvolge Mosè, Giosuè, gli Anziani (vale a dire i Giudici) e i Profeti.  Qui si sta ripercorrendo la successione dei libri che costituiscono la Bibbia ebraica: dalla Torah si trascorre ai Profeti anteriori e poi a quelli posteriori. Tuttavia vi è un ulteriore passaggio che conduce agli uomini della </w:t>
      </w:r>
      <w:r w:rsidRPr="0075577F">
        <w:rPr>
          <w:rFonts w:asciiTheme="minorHAnsi" w:hAnsiTheme="minorHAnsi" w:cstheme="minorHAnsi"/>
          <w:i/>
          <w:iCs/>
          <w:sz w:val="36"/>
          <w:szCs w:val="36"/>
        </w:rPr>
        <w:t>Knesset ha-</w:t>
      </w:r>
      <w:proofErr w:type="spellStart"/>
      <w:r w:rsidRPr="0075577F">
        <w:rPr>
          <w:rFonts w:asciiTheme="minorHAnsi" w:hAnsiTheme="minorHAnsi" w:cstheme="minorHAnsi"/>
          <w:i/>
          <w:iCs/>
          <w:sz w:val="36"/>
          <w:szCs w:val="36"/>
        </w:rPr>
        <w:t>Ghedolah</w:t>
      </w:r>
      <w:proofErr w:type="spellEnd"/>
      <w:r w:rsidRPr="0075577F">
        <w:rPr>
          <w:rFonts w:asciiTheme="minorHAnsi" w:hAnsiTheme="minorHAnsi" w:cstheme="minorHAnsi"/>
          <w:sz w:val="36"/>
          <w:szCs w:val="36"/>
        </w:rPr>
        <w:t xml:space="preserve"> («Grande Assemblea»), intesa come l’antico prototipo di un’accademia rabbinica risalente all’epoca di Esdra. I commenti tradizionali a questo passo specificano che i tre profeti post-esilici, Aggeo, Zaccaria e Malachia, fecero parte di quella assemblea: essi fungono da passaggio da quanto c’è nella Bibbia a quanto è dopo di essa. L’una e l’altra componente </w:t>
      </w:r>
      <w:r w:rsidRPr="0075577F">
        <w:rPr>
          <w:rFonts w:asciiTheme="minorHAnsi" w:hAnsiTheme="minorHAnsi" w:cstheme="minorHAnsi"/>
          <w:sz w:val="36"/>
          <w:szCs w:val="36"/>
        </w:rPr>
        <w:lastRenderedPageBreak/>
        <w:t xml:space="preserve">provengono però ugualmente dal Sinai. Si sta dunque demarcando un passaggio, privo di lacerazioni, tra i Profeti e i Saggi. </w:t>
      </w:r>
    </w:p>
    <w:p w14:paraId="0BC525EA" w14:textId="77777777" w:rsidR="00BC146F" w:rsidRDefault="0087122C" w:rsidP="00BC146F">
      <w:pPr>
        <w:spacing w:line="360" w:lineRule="auto"/>
        <w:ind w:left="-284"/>
        <w:jc w:val="both"/>
        <w:rPr>
          <w:rFonts w:asciiTheme="minorHAnsi" w:hAnsiTheme="minorHAnsi" w:cstheme="minorHAnsi"/>
          <w:sz w:val="36"/>
          <w:szCs w:val="36"/>
        </w:rPr>
      </w:pPr>
      <w:r w:rsidRPr="0075577F">
        <w:rPr>
          <w:rFonts w:asciiTheme="minorHAnsi" w:hAnsiTheme="minorHAnsi" w:cstheme="minorHAnsi"/>
          <w:sz w:val="36"/>
          <w:szCs w:val="36"/>
        </w:rPr>
        <w:t xml:space="preserve">I </w:t>
      </w:r>
      <w:r w:rsidRPr="0075577F">
        <w:rPr>
          <w:rFonts w:asciiTheme="minorHAnsi" w:hAnsiTheme="minorHAnsi" w:cstheme="minorHAnsi"/>
          <w:i/>
          <w:iCs/>
          <w:sz w:val="36"/>
          <w:szCs w:val="36"/>
        </w:rPr>
        <w:t xml:space="preserve">Capitoli dei Padri </w:t>
      </w:r>
      <w:r w:rsidRPr="0075577F">
        <w:rPr>
          <w:rFonts w:asciiTheme="minorHAnsi" w:hAnsiTheme="minorHAnsi" w:cstheme="minorHAnsi"/>
          <w:sz w:val="36"/>
          <w:szCs w:val="36"/>
        </w:rPr>
        <w:t>per sottolineare il mutamento fanno ricorso al verbo «dire». Non c’è più solo un trasmettere, vi è anche un affermare. Inoltre i contenuti espressi dai primi esponenti della «Grande Assemblea», riguardavano assai più le attività dei rabbi che sedevano in tribunale, facevano scuola e determinavano le norme pratiche (questo è il significato dell’espressione «fare una siepe attorno alla Torah») che le caratteristiche salienti dell’antico mondo biblico; eppure tutto, in virtù della Torah orale, è presentato come se fosse un continuum.</w:t>
      </w:r>
      <w:bookmarkEnd w:id="1"/>
    </w:p>
    <w:p w14:paraId="1D82264B" w14:textId="77777777" w:rsidR="00BC146F" w:rsidRDefault="00BC146F" w:rsidP="00BC146F">
      <w:pPr>
        <w:spacing w:line="360" w:lineRule="auto"/>
        <w:ind w:left="-284"/>
        <w:jc w:val="both"/>
        <w:rPr>
          <w:rFonts w:asciiTheme="minorHAnsi" w:hAnsiTheme="minorHAnsi" w:cstheme="minorHAnsi"/>
          <w:sz w:val="36"/>
          <w:szCs w:val="36"/>
        </w:rPr>
      </w:pPr>
    </w:p>
    <w:p w14:paraId="679C08EC" w14:textId="254C4AB1" w:rsidR="00892EFE" w:rsidRPr="00BC146F" w:rsidRDefault="00BC146F" w:rsidP="00BC146F">
      <w:pPr>
        <w:spacing w:line="360" w:lineRule="auto"/>
        <w:ind w:left="-284"/>
        <w:jc w:val="both"/>
        <w:rPr>
          <w:rFonts w:asciiTheme="minorHAnsi" w:hAnsiTheme="minorHAnsi" w:cstheme="minorHAnsi"/>
          <w:sz w:val="36"/>
          <w:szCs w:val="36"/>
        </w:rPr>
      </w:pPr>
      <w:r>
        <w:rPr>
          <w:rFonts w:asciiTheme="minorHAnsi" w:hAnsiTheme="minorHAnsi" w:cstheme="minorHAnsi"/>
          <w:sz w:val="36"/>
          <w:szCs w:val="36"/>
        </w:rPr>
        <w:t xml:space="preserve"> </w:t>
      </w:r>
      <w:r>
        <w:rPr>
          <w:rFonts w:asciiTheme="minorHAnsi" w:hAnsiTheme="minorHAnsi" w:cstheme="minorHAnsi"/>
          <w:b/>
          <w:bCs/>
          <w:color w:val="C45911" w:themeColor="accent2" w:themeShade="BF"/>
          <w:sz w:val="36"/>
          <w:szCs w:val="36"/>
        </w:rPr>
        <w:t xml:space="preserve">2.3 </w:t>
      </w:r>
      <w:r w:rsidR="00892EFE" w:rsidRPr="0075577F">
        <w:rPr>
          <w:rFonts w:asciiTheme="minorHAnsi" w:hAnsiTheme="minorHAnsi" w:cstheme="minorHAnsi"/>
          <w:b/>
          <w:bCs/>
          <w:color w:val="C45911" w:themeColor="accent2" w:themeShade="BF"/>
          <w:sz w:val="36"/>
          <w:szCs w:val="36"/>
        </w:rPr>
        <w:t>La sinagoga</w:t>
      </w:r>
    </w:p>
    <w:p w14:paraId="680F3F0B" w14:textId="39D315A2" w:rsidR="00892EFE" w:rsidRPr="0075577F" w:rsidRDefault="006C2262" w:rsidP="00F65DC4">
      <w:pPr>
        <w:pStyle w:val="Paragrafoelenco"/>
        <w:spacing w:after="0" w:line="360" w:lineRule="auto"/>
        <w:ind w:left="-142"/>
        <w:jc w:val="both"/>
        <w:rPr>
          <w:rFonts w:cstheme="minorHAnsi"/>
          <w:sz w:val="36"/>
          <w:szCs w:val="36"/>
        </w:rPr>
      </w:pPr>
      <w:r w:rsidRPr="0075577F">
        <w:rPr>
          <w:rFonts w:cstheme="minorHAnsi"/>
          <w:sz w:val="36"/>
          <w:szCs w:val="36"/>
        </w:rPr>
        <w:t>Uno delle componenti già presenti che contribuirono a dar luogo a questa nuova forma di ebraismo l’esistenza di un culto sinagogale (cfr. l’opera lucana Lc 4, 16-21 e soprattutto At 13,14-15).</w:t>
      </w:r>
    </w:p>
    <w:p w14:paraId="2BF265C2" w14:textId="0EAFF3C2" w:rsidR="00892EFE" w:rsidRPr="0075577F" w:rsidRDefault="00892EFE" w:rsidP="00BC146F">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lastRenderedPageBreak/>
        <w:t xml:space="preserve">Quello sinagogale è una </w:t>
      </w:r>
      <w:r w:rsidRPr="0075577F">
        <w:rPr>
          <w:rFonts w:asciiTheme="minorHAnsi" w:hAnsiTheme="minorHAnsi" w:cstheme="minorHAnsi"/>
          <w:vanish/>
          <w:sz w:val="36"/>
          <w:szCs w:val="36"/>
        </w:rPr>
        <w:t>ueQ</w:t>
      </w:r>
      <w:r w:rsidRPr="0075577F">
        <w:rPr>
          <w:rFonts w:asciiTheme="minorHAnsi" w:hAnsiTheme="minorHAnsi" w:cstheme="minorHAnsi"/>
          <w:sz w:val="36"/>
          <w:szCs w:val="36"/>
        </w:rPr>
        <w:t>forma di culto costituito solo dalla proclamazione della parola, un inedito nel mondo antico. Il culto è privo sia della componente sacrificale sia del collegamento con un determinato luogo sacro.</w:t>
      </w:r>
    </w:p>
    <w:p w14:paraId="028046A3" w14:textId="493AEC3B" w:rsidR="00892EFE" w:rsidRPr="0075577F" w:rsidRDefault="00892EFE" w:rsidP="00BC146F">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 xml:space="preserve"> L’aula sinagogale ha due punti di riferimento spaziali: l’</w:t>
      </w:r>
      <w:proofErr w:type="spellStart"/>
      <w:r w:rsidRPr="0075577F">
        <w:rPr>
          <w:rFonts w:asciiTheme="minorHAnsi" w:hAnsiTheme="minorHAnsi" w:cstheme="minorHAnsi"/>
          <w:i/>
          <w:iCs/>
          <w:sz w:val="36"/>
          <w:szCs w:val="36"/>
        </w:rPr>
        <w:t>aròn</w:t>
      </w:r>
      <w:proofErr w:type="spellEnd"/>
      <w:r w:rsidRPr="0075577F">
        <w:rPr>
          <w:rFonts w:asciiTheme="minorHAnsi" w:hAnsiTheme="minorHAnsi" w:cstheme="minorHAnsi"/>
          <w:sz w:val="36"/>
          <w:szCs w:val="36"/>
        </w:rPr>
        <w:t xml:space="preserve"> (l’armadio sacro in cui è custodita una copia manoscritta e non vocalizzata della Torah) </w:t>
      </w:r>
      <w:r w:rsidR="00B63D07" w:rsidRPr="0075577F">
        <w:rPr>
          <w:rFonts w:asciiTheme="minorHAnsi" w:hAnsiTheme="minorHAnsi" w:cstheme="minorHAnsi"/>
          <w:sz w:val="36"/>
          <w:szCs w:val="36"/>
        </w:rPr>
        <w:t xml:space="preserve">posto sulla parete che guarda Gerusalemme </w:t>
      </w:r>
      <w:r w:rsidRPr="0075577F">
        <w:rPr>
          <w:rFonts w:asciiTheme="minorHAnsi" w:hAnsiTheme="minorHAnsi" w:cstheme="minorHAnsi"/>
          <w:sz w:val="36"/>
          <w:szCs w:val="36"/>
        </w:rPr>
        <w:t xml:space="preserve">e la </w:t>
      </w:r>
      <w:proofErr w:type="spellStart"/>
      <w:r w:rsidRPr="0075577F">
        <w:rPr>
          <w:rFonts w:asciiTheme="minorHAnsi" w:hAnsiTheme="minorHAnsi" w:cstheme="minorHAnsi"/>
          <w:i/>
          <w:iCs/>
          <w:sz w:val="36"/>
          <w:szCs w:val="36"/>
        </w:rPr>
        <w:t>tevàh</w:t>
      </w:r>
      <w:proofErr w:type="spellEnd"/>
      <w:r w:rsidRPr="0075577F">
        <w:rPr>
          <w:rFonts w:asciiTheme="minorHAnsi" w:hAnsiTheme="minorHAnsi" w:cstheme="minorHAnsi"/>
          <w:sz w:val="36"/>
          <w:szCs w:val="36"/>
        </w:rPr>
        <w:t xml:space="preserve"> (o </w:t>
      </w:r>
      <w:proofErr w:type="spellStart"/>
      <w:r w:rsidRPr="0075577F">
        <w:rPr>
          <w:rFonts w:asciiTheme="minorHAnsi" w:hAnsiTheme="minorHAnsi" w:cstheme="minorHAnsi"/>
          <w:i/>
          <w:iCs/>
          <w:sz w:val="36"/>
          <w:szCs w:val="36"/>
        </w:rPr>
        <w:t>bimàh</w:t>
      </w:r>
      <w:proofErr w:type="spellEnd"/>
      <w:r w:rsidRPr="0075577F">
        <w:rPr>
          <w:rFonts w:asciiTheme="minorHAnsi" w:hAnsiTheme="minorHAnsi" w:cstheme="minorHAnsi"/>
          <w:sz w:val="36"/>
          <w:szCs w:val="36"/>
        </w:rPr>
        <w:t xml:space="preserve">) il pulpito: Torah custodita; Torah proclamata. A motivo della sua sacralità, il </w:t>
      </w:r>
      <w:proofErr w:type="spellStart"/>
      <w:r w:rsidRPr="0075577F">
        <w:rPr>
          <w:rFonts w:asciiTheme="minorHAnsi" w:hAnsiTheme="minorHAnsi" w:cstheme="minorHAnsi"/>
          <w:i/>
          <w:iCs/>
          <w:sz w:val="36"/>
          <w:szCs w:val="36"/>
        </w:rPr>
        <w:t>Séfer</w:t>
      </w:r>
      <w:proofErr w:type="spellEnd"/>
      <w:r w:rsidRPr="0075577F">
        <w:rPr>
          <w:rFonts w:asciiTheme="minorHAnsi" w:hAnsiTheme="minorHAnsi" w:cstheme="minorHAnsi"/>
          <w:sz w:val="36"/>
          <w:szCs w:val="36"/>
        </w:rPr>
        <w:t xml:space="preserve"> [libro] della Torah non può essere toccato con le mani, è fornito dei due bastoni che consentono di srotolarlo; quando viene letto, per seguire le righe, si usa un’apposita manina (</w:t>
      </w:r>
      <w:proofErr w:type="spellStart"/>
      <w:r w:rsidRPr="0075577F">
        <w:rPr>
          <w:rFonts w:asciiTheme="minorHAnsi" w:hAnsiTheme="minorHAnsi" w:cstheme="minorHAnsi"/>
          <w:i/>
          <w:iCs/>
          <w:sz w:val="36"/>
          <w:szCs w:val="36"/>
        </w:rPr>
        <w:t>yad</w:t>
      </w:r>
      <w:proofErr w:type="spellEnd"/>
      <w:r w:rsidRPr="0075577F">
        <w:rPr>
          <w:rFonts w:asciiTheme="minorHAnsi" w:hAnsiTheme="minorHAnsi" w:cstheme="minorHAnsi"/>
          <w:sz w:val="36"/>
          <w:szCs w:val="36"/>
        </w:rPr>
        <w:t xml:space="preserve">) solitamente di legno o argento. I rotoli della Torah sono circondati da grande rispetto anche nella loro componente materiale. Il </w:t>
      </w:r>
      <w:proofErr w:type="spellStart"/>
      <w:r w:rsidRPr="0075577F">
        <w:rPr>
          <w:rFonts w:asciiTheme="minorHAnsi" w:hAnsiTheme="minorHAnsi" w:cstheme="minorHAnsi"/>
          <w:i/>
          <w:iCs/>
          <w:sz w:val="36"/>
          <w:szCs w:val="36"/>
        </w:rPr>
        <w:t>Séfer</w:t>
      </w:r>
      <w:proofErr w:type="spellEnd"/>
      <w:r w:rsidRPr="0075577F">
        <w:rPr>
          <w:rFonts w:asciiTheme="minorHAnsi" w:hAnsiTheme="minorHAnsi" w:cstheme="minorHAnsi"/>
          <w:i/>
          <w:iCs/>
          <w:sz w:val="36"/>
          <w:szCs w:val="36"/>
        </w:rPr>
        <w:t xml:space="preserve"> </w:t>
      </w:r>
      <w:r w:rsidRPr="0075577F">
        <w:rPr>
          <w:rFonts w:asciiTheme="minorHAnsi" w:hAnsiTheme="minorHAnsi" w:cstheme="minorHAnsi"/>
          <w:sz w:val="36"/>
          <w:szCs w:val="36"/>
        </w:rPr>
        <w:t xml:space="preserve">deve essere integro in tutte le sue parti. </w:t>
      </w:r>
    </w:p>
    <w:p w14:paraId="0205FDD2" w14:textId="77777777" w:rsidR="00BC146F" w:rsidRDefault="00BC146F" w:rsidP="00BC146F">
      <w:pPr>
        <w:spacing w:line="360" w:lineRule="auto"/>
        <w:jc w:val="both"/>
        <w:rPr>
          <w:rFonts w:asciiTheme="minorHAnsi" w:hAnsiTheme="minorHAnsi" w:cstheme="minorHAnsi"/>
          <w:sz w:val="36"/>
          <w:szCs w:val="36"/>
        </w:rPr>
      </w:pPr>
      <w:r>
        <w:rPr>
          <w:rFonts w:asciiTheme="minorHAnsi" w:hAnsiTheme="minorHAnsi" w:cstheme="minorHAnsi"/>
          <w:sz w:val="36"/>
          <w:szCs w:val="36"/>
        </w:rPr>
        <w:t xml:space="preserve">  </w:t>
      </w:r>
      <w:r w:rsidR="00892EFE" w:rsidRPr="0075577F">
        <w:rPr>
          <w:rFonts w:asciiTheme="minorHAnsi" w:hAnsiTheme="minorHAnsi" w:cstheme="minorHAnsi"/>
          <w:sz w:val="36"/>
          <w:szCs w:val="36"/>
        </w:rPr>
        <w:t>Tre momenti della liturgia sinagogale</w:t>
      </w:r>
      <w:r w:rsidR="0087122C" w:rsidRPr="0075577F">
        <w:rPr>
          <w:rFonts w:asciiTheme="minorHAnsi" w:hAnsiTheme="minorHAnsi" w:cstheme="minorHAnsi"/>
          <w:sz w:val="36"/>
          <w:szCs w:val="36"/>
        </w:rPr>
        <w:t xml:space="preserve"> (cfr. </w:t>
      </w:r>
      <w:r w:rsidR="0087122C" w:rsidRPr="0075577F">
        <w:rPr>
          <w:rFonts w:asciiTheme="minorHAnsi" w:hAnsiTheme="minorHAnsi" w:cstheme="minorHAnsi"/>
          <w:sz w:val="36"/>
          <w:szCs w:val="36"/>
        </w:rPr>
        <w:t>At 13,14-15</w:t>
      </w:r>
      <w:r w:rsidR="0087122C" w:rsidRPr="0075577F">
        <w:rPr>
          <w:rFonts w:asciiTheme="minorHAnsi" w:hAnsiTheme="minorHAnsi" w:cstheme="minorHAnsi"/>
          <w:sz w:val="36"/>
          <w:szCs w:val="36"/>
        </w:rPr>
        <w:t>)</w:t>
      </w:r>
      <w:r w:rsidR="00892EFE" w:rsidRPr="0075577F">
        <w:rPr>
          <w:rFonts w:asciiTheme="minorHAnsi" w:hAnsiTheme="minorHAnsi" w:cstheme="minorHAnsi"/>
          <w:sz w:val="36"/>
          <w:szCs w:val="36"/>
        </w:rPr>
        <w:t xml:space="preserve">: </w:t>
      </w:r>
      <w:r w:rsidR="00892EFE" w:rsidRPr="0075577F">
        <w:rPr>
          <w:rFonts w:asciiTheme="minorHAnsi" w:hAnsiTheme="minorHAnsi" w:cstheme="minorHAnsi"/>
          <w:i/>
          <w:iCs/>
          <w:sz w:val="36"/>
          <w:szCs w:val="36"/>
        </w:rPr>
        <w:t>pa</w:t>
      </w:r>
      <w:proofErr w:type="spellStart"/>
      <w:r w:rsidR="00892EFE" w:rsidRPr="0075577F">
        <w:rPr>
          <w:rFonts w:asciiTheme="minorHAnsi" w:hAnsiTheme="minorHAnsi" w:cstheme="minorHAnsi"/>
          <w:i/>
          <w:iCs/>
          <w:sz w:val="36"/>
          <w:szCs w:val="36"/>
        </w:rPr>
        <w:t>rashah</w:t>
      </w:r>
      <w:proofErr w:type="spellEnd"/>
      <w:r w:rsidR="00892EFE" w:rsidRPr="0075577F">
        <w:rPr>
          <w:rFonts w:asciiTheme="minorHAnsi" w:hAnsiTheme="minorHAnsi" w:cstheme="minorHAnsi"/>
          <w:sz w:val="36"/>
          <w:szCs w:val="36"/>
        </w:rPr>
        <w:t xml:space="preserve"> (lettura della Torah), </w:t>
      </w:r>
      <w:proofErr w:type="spellStart"/>
      <w:r w:rsidR="00892EFE" w:rsidRPr="0075577F">
        <w:rPr>
          <w:rFonts w:asciiTheme="minorHAnsi" w:hAnsiTheme="minorHAnsi" w:cstheme="minorHAnsi"/>
          <w:i/>
          <w:iCs/>
          <w:sz w:val="36"/>
          <w:szCs w:val="36"/>
        </w:rPr>
        <w:t>haftarah</w:t>
      </w:r>
      <w:proofErr w:type="spellEnd"/>
      <w:r w:rsidR="00892EFE" w:rsidRPr="0075577F">
        <w:rPr>
          <w:rFonts w:asciiTheme="minorHAnsi" w:hAnsiTheme="minorHAnsi" w:cstheme="minorHAnsi"/>
          <w:sz w:val="36"/>
          <w:szCs w:val="36"/>
        </w:rPr>
        <w:t xml:space="preserve"> (lettura dai libri</w:t>
      </w:r>
      <w:r w:rsidR="0087122C" w:rsidRPr="0075577F">
        <w:rPr>
          <w:rFonts w:asciiTheme="minorHAnsi" w:hAnsiTheme="minorHAnsi" w:cstheme="minorHAnsi"/>
          <w:sz w:val="36"/>
          <w:szCs w:val="36"/>
        </w:rPr>
        <w:t xml:space="preserve"> </w:t>
      </w:r>
      <w:r w:rsidR="00892EFE" w:rsidRPr="0075577F">
        <w:rPr>
          <w:rFonts w:asciiTheme="minorHAnsi" w:hAnsiTheme="minorHAnsi" w:cstheme="minorHAnsi"/>
          <w:sz w:val="36"/>
          <w:szCs w:val="36"/>
        </w:rPr>
        <w:t xml:space="preserve">profetici), </w:t>
      </w:r>
      <w:proofErr w:type="spellStart"/>
      <w:r w:rsidR="00892EFE" w:rsidRPr="0075577F">
        <w:rPr>
          <w:rFonts w:asciiTheme="minorHAnsi" w:hAnsiTheme="minorHAnsi" w:cstheme="minorHAnsi"/>
          <w:i/>
          <w:iCs/>
          <w:sz w:val="36"/>
          <w:szCs w:val="36"/>
        </w:rPr>
        <w:t>derashah</w:t>
      </w:r>
      <w:proofErr w:type="spellEnd"/>
      <w:r w:rsidR="00892EFE" w:rsidRPr="0075577F">
        <w:rPr>
          <w:rFonts w:asciiTheme="minorHAnsi" w:hAnsiTheme="minorHAnsi" w:cstheme="minorHAnsi"/>
          <w:sz w:val="36"/>
          <w:szCs w:val="36"/>
        </w:rPr>
        <w:t xml:space="preserve"> (omelia)</w:t>
      </w:r>
      <w:r w:rsidR="008D5489" w:rsidRPr="0075577F">
        <w:rPr>
          <w:rFonts w:asciiTheme="minorHAnsi" w:hAnsiTheme="minorHAnsi" w:cstheme="minorHAnsi"/>
          <w:sz w:val="36"/>
          <w:szCs w:val="36"/>
        </w:rPr>
        <w:t>.</w:t>
      </w:r>
    </w:p>
    <w:p w14:paraId="0B964D78" w14:textId="1772F9A2" w:rsidR="00892EFE" w:rsidRPr="0075577F" w:rsidRDefault="00BC146F" w:rsidP="00BC146F">
      <w:pPr>
        <w:spacing w:line="360" w:lineRule="auto"/>
        <w:ind w:hanging="142"/>
        <w:jc w:val="both"/>
        <w:rPr>
          <w:rFonts w:asciiTheme="minorHAnsi" w:hAnsiTheme="minorHAnsi" w:cstheme="minorHAnsi"/>
          <w:sz w:val="36"/>
          <w:szCs w:val="36"/>
        </w:rPr>
      </w:pPr>
      <w:r>
        <w:rPr>
          <w:rFonts w:asciiTheme="minorHAnsi" w:hAnsiTheme="minorHAnsi" w:cstheme="minorHAnsi"/>
          <w:sz w:val="36"/>
          <w:szCs w:val="36"/>
        </w:rPr>
        <w:t xml:space="preserve">  </w:t>
      </w:r>
      <w:r w:rsidR="00892EFE" w:rsidRPr="0075577F">
        <w:rPr>
          <w:rFonts w:asciiTheme="minorHAnsi" w:hAnsiTheme="minorHAnsi" w:cstheme="minorHAnsi"/>
          <w:sz w:val="36"/>
          <w:szCs w:val="36"/>
        </w:rPr>
        <w:t xml:space="preserve">Il «sistema sinagogale» prevede la presenza anche del </w:t>
      </w:r>
      <w:proofErr w:type="spellStart"/>
      <w:r w:rsidR="00892EFE" w:rsidRPr="0075577F">
        <w:rPr>
          <w:rFonts w:asciiTheme="minorHAnsi" w:hAnsiTheme="minorHAnsi" w:cstheme="minorHAnsi"/>
          <w:sz w:val="36"/>
          <w:szCs w:val="36"/>
        </w:rPr>
        <w:t>bet</w:t>
      </w:r>
      <w:proofErr w:type="spellEnd"/>
      <w:r w:rsidR="00892EFE" w:rsidRPr="0075577F">
        <w:rPr>
          <w:rFonts w:asciiTheme="minorHAnsi" w:hAnsiTheme="minorHAnsi" w:cstheme="minorHAnsi"/>
          <w:sz w:val="36"/>
          <w:szCs w:val="36"/>
        </w:rPr>
        <w:t xml:space="preserve"> ha-midrash (casa di studio) e </w:t>
      </w:r>
      <w:proofErr w:type="spellStart"/>
      <w:r w:rsidR="00892EFE" w:rsidRPr="0075577F">
        <w:rPr>
          <w:rFonts w:asciiTheme="minorHAnsi" w:hAnsiTheme="minorHAnsi" w:cstheme="minorHAnsi"/>
          <w:sz w:val="36"/>
          <w:szCs w:val="36"/>
        </w:rPr>
        <w:t>bet</w:t>
      </w:r>
      <w:proofErr w:type="spellEnd"/>
      <w:r w:rsidR="00892EFE" w:rsidRPr="0075577F">
        <w:rPr>
          <w:rFonts w:asciiTheme="minorHAnsi" w:hAnsiTheme="minorHAnsi" w:cstheme="minorHAnsi"/>
          <w:sz w:val="36"/>
          <w:szCs w:val="36"/>
        </w:rPr>
        <w:t xml:space="preserve"> ha-</w:t>
      </w:r>
      <w:proofErr w:type="spellStart"/>
      <w:r w:rsidR="00892EFE" w:rsidRPr="0075577F">
        <w:rPr>
          <w:rFonts w:asciiTheme="minorHAnsi" w:hAnsiTheme="minorHAnsi" w:cstheme="minorHAnsi"/>
          <w:sz w:val="36"/>
          <w:szCs w:val="36"/>
        </w:rPr>
        <w:t>din</w:t>
      </w:r>
      <w:proofErr w:type="spellEnd"/>
      <w:r w:rsidR="00892EFE" w:rsidRPr="0075577F">
        <w:rPr>
          <w:rFonts w:asciiTheme="minorHAnsi" w:hAnsiTheme="minorHAnsi" w:cstheme="minorHAnsi"/>
          <w:sz w:val="36"/>
          <w:szCs w:val="36"/>
        </w:rPr>
        <w:t xml:space="preserve"> (casa del giudizio – tribunale).</w:t>
      </w:r>
    </w:p>
    <w:p w14:paraId="2026A766" w14:textId="77777777" w:rsidR="00892EFE" w:rsidRPr="0075577F" w:rsidRDefault="00892EFE" w:rsidP="00F65DC4">
      <w:pPr>
        <w:spacing w:line="360" w:lineRule="auto"/>
        <w:ind w:left="1843" w:firstLine="141"/>
        <w:jc w:val="both"/>
        <w:rPr>
          <w:rFonts w:asciiTheme="minorHAnsi" w:hAnsiTheme="minorHAnsi" w:cstheme="minorHAnsi"/>
          <w:sz w:val="36"/>
          <w:szCs w:val="36"/>
        </w:rPr>
      </w:pPr>
    </w:p>
    <w:p w14:paraId="05F0AD61" w14:textId="77777777" w:rsidR="00892EFE" w:rsidRPr="0075577F" w:rsidRDefault="00892EFE" w:rsidP="00F65DC4">
      <w:pPr>
        <w:pStyle w:val="Paragrafoelenco"/>
        <w:spacing w:after="0" w:line="360" w:lineRule="auto"/>
        <w:rPr>
          <w:rFonts w:cstheme="minorHAnsi"/>
          <w:sz w:val="36"/>
          <w:szCs w:val="36"/>
        </w:rPr>
      </w:pPr>
    </w:p>
    <w:p w14:paraId="56BD6D01" w14:textId="5127686B" w:rsidR="00892EFE" w:rsidRPr="0075577F" w:rsidRDefault="00892EFE" w:rsidP="00F65DC4">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 xml:space="preserve">  </w:t>
      </w:r>
    </w:p>
    <w:p w14:paraId="3C0B9CA6" w14:textId="77887EB9" w:rsidR="00892EFE" w:rsidRPr="0075577F" w:rsidRDefault="00892EFE" w:rsidP="00F65DC4">
      <w:pPr>
        <w:spacing w:line="360" w:lineRule="auto"/>
        <w:jc w:val="both"/>
        <w:rPr>
          <w:rFonts w:asciiTheme="minorHAnsi" w:hAnsiTheme="minorHAnsi" w:cstheme="minorHAnsi"/>
          <w:b/>
          <w:bCs/>
          <w:color w:val="C45911" w:themeColor="accent2" w:themeShade="BF"/>
          <w:sz w:val="36"/>
          <w:szCs w:val="36"/>
        </w:rPr>
      </w:pPr>
      <w:r w:rsidRPr="0075577F">
        <w:rPr>
          <w:rFonts w:asciiTheme="minorHAnsi" w:hAnsiTheme="minorHAnsi" w:cstheme="minorHAnsi"/>
          <w:b/>
          <w:bCs/>
          <w:color w:val="0070C0"/>
          <w:sz w:val="36"/>
          <w:szCs w:val="36"/>
        </w:rPr>
        <w:t xml:space="preserve"> </w:t>
      </w:r>
      <w:r w:rsidR="00BC146F">
        <w:rPr>
          <w:rFonts w:asciiTheme="minorHAnsi" w:hAnsiTheme="minorHAnsi" w:cstheme="minorHAnsi"/>
          <w:b/>
          <w:bCs/>
          <w:color w:val="C45911" w:themeColor="accent2" w:themeShade="BF"/>
          <w:sz w:val="36"/>
          <w:szCs w:val="36"/>
        </w:rPr>
        <w:t>2.</w:t>
      </w:r>
      <w:proofErr w:type="gramStart"/>
      <w:r w:rsidR="00BC146F">
        <w:rPr>
          <w:rFonts w:asciiTheme="minorHAnsi" w:hAnsiTheme="minorHAnsi" w:cstheme="minorHAnsi"/>
          <w:b/>
          <w:bCs/>
          <w:color w:val="C45911" w:themeColor="accent2" w:themeShade="BF"/>
          <w:sz w:val="36"/>
          <w:szCs w:val="36"/>
        </w:rPr>
        <w:t>4.</w:t>
      </w:r>
      <w:r w:rsidRPr="0075577F">
        <w:rPr>
          <w:rFonts w:asciiTheme="minorHAnsi" w:hAnsiTheme="minorHAnsi" w:cstheme="minorHAnsi"/>
          <w:b/>
          <w:bCs/>
          <w:color w:val="C45911" w:themeColor="accent2" w:themeShade="BF"/>
          <w:sz w:val="36"/>
          <w:szCs w:val="36"/>
        </w:rPr>
        <w:t>Contenuti</w:t>
      </w:r>
      <w:proofErr w:type="gramEnd"/>
      <w:r w:rsidRPr="0075577F">
        <w:rPr>
          <w:rFonts w:asciiTheme="minorHAnsi" w:hAnsiTheme="minorHAnsi" w:cstheme="minorHAnsi"/>
          <w:b/>
          <w:bCs/>
          <w:color w:val="C45911" w:themeColor="accent2" w:themeShade="BF"/>
          <w:sz w:val="36"/>
          <w:szCs w:val="36"/>
        </w:rPr>
        <w:t xml:space="preserve"> e generi letterari della Torah orale</w:t>
      </w:r>
    </w:p>
    <w:p w14:paraId="24856B9E" w14:textId="77777777" w:rsidR="00892EFE" w:rsidRPr="0075577F" w:rsidRDefault="00892EFE" w:rsidP="00F65DC4">
      <w:pPr>
        <w:spacing w:line="360" w:lineRule="auto"/>
        <w:ind w:left="709" w:firstLine="170"/>
        <w:jc w:val="both"/>
        <w:rPr>
          <w:rFonts w:asciiTheme="minorHAnsi" w:hAnsiTheme="minorHAnsi" w:cstheme="minorHAnsi"/>
          <w:b/>
          <w:bCs/>
          <w:sz w:val="36"/>
          <w:szCs w:val="36"/>
        </w:rPr>
      </w:pPr>
    </w:p>
    <w:p w14:paraId="5FAA42F1" w14:textId="4A727585" w:rsidR="00892EFE" w:rsidRPr="0075577F" w:rsidRDefault="00892EFE" w:rsidP="00BC146F">
      <w:pPr>
        <w:tabs>
          <w:tab w:val="left" w:pos="142"/>
        </w:tabs>
        <w:spacing w:line="360" w:lineRule="auto"/>
        <w:ind w:firstLine="142"/>
        <w:jc w:val="both"/>
        <w:rPr>
          <w:rFonts w:asciiTheme="minorHAnsi" w:hAnsiTheme="minorHAnsi" w:cstheme="minorHAnsi"/>
          <w:sz w:val="36"/>
          <w:szCs w:val="36"/>
        </w:rPr>
      </w:pPr>
      <w:r w:rsidRPr="0075577F">
        <w:rPr>
          <w:rFonts w:asciiTheme="minorHAnsi" w:hAnsiTheme="minorHAnsi" w:cstheme="minorHAnsi"/>
          <w:sz w:val="36"/>
          <w:szCs w:val="36"/>
        </w:rPr>
        <w:t>L’</w:t>
      </w:r>
      <w:r w:rsidRPr="0075577F">
        <w:rPr>
          <w:rFonts w:asciiTheme="minorHAnsi" w:hAnsiTheme="minorHAnsi" w:cstheme="minorHAnsi"/>
          <w:i/>
          <w:iCs/>
          <w:sz w:val="36"/>
          <w:szCs w:val="36"/>
        </w:rPr>
        <w:t>halak</w:t>
      </w:r>
      <w:r w:rsidR="008D5489" w:rsidRPr="0075577F">
        <w:rPr>
          <w:rFonts w:asciiTheme="minorHAnsi" w:hAnsiTheme="minorHAnsi" w:cstheme="minorHAnsi"/>
          <w:i/>
          <w:iCs/>
          <w:sz w:val="36"/>
          <w:szCs w:val="36"/>
        </w:rPr>
        <w:t>h</w:t>
      </w:r>
      <w:r w:rsidRPr="0075577F">
        <w:rPr>
          <w:rFonts w:asciiTheme="minorHAnsi" w:hAnsiTheme="minorHAnsi" w:cstheme="minorHAnsi"/>
          <w:i/>
          <w:iCs/>
          <w:sz w:val="36"/>
          <w:szCs w:val="36"/>
        </w:rPr>
        <w:t xml:space="preserve">ah </w:t>
      </w:r>
      <w:r w:rsidRPr="0075577F">
        <w:rPr>
          <w:rFonts w:asciiTheme="minorHAnsi" w:hAnsiTheme="minorHAnsi" w:cstheme="minorHAnsi"/>
          <w:sz w:val="36"/>
          <w:szCs w:val="36"/>
        </w:rPr>
        <w:t>(via normativa) e l’</w:t>
      </w:r>
      <w:proofErr w:type="spellStart"/>
      <w:r w:rsidRPr="0075577F">
        <w:rPr>
          <w:rFonts w:asciiTheme="minorHAnsi" w:hAnsiTheme="minorHAnsi" w:cstheme="minorHAnsi"/>
          <w:i/>
          <w:iCs/>
          <w:sz w:val="36"/>
          <w:szCs w:val="36"/>
        </w:rPr>
        <w:t>haggadah</w:t>
      </w:r>
      <w:proofErr w:type="spellEnd"/>
      <w:r w:rsidRPr="0075577F">
        <w:rPr>
          <w:rFonts w:asciiTheme="minorHAnsi" w:hAnsiTheme="minorHAnsi" w:cstheme="minorHAnsi"/>
          <w:i/>
          <w:iCs/>
          <w:sz w:val="36"/>
          <w:szCs w:val="36"/>
        </w:rPr>
        <w:t xml:space="preserve"> </w:t>
      </w:r>
      <w:r w:rsidRPr="0075577F">
        <w:rPr>
          <w:rFonts w:asciiTheme="minorHAnsi" w:hAnsiTheme="minorHAnsi" w:cstheme="minorHAnsi"/>
          <w:sz w:val="36"/>
          <w:szCs w:val="36"/>
        </w:rPr>
        <w:t xml:space="preserve">(narrazione) rappresentano i due tipi in cui si </w:t>
      </w:r>
      <w:proofErr w:type="spellStart"/>
      <w:r w:rsidRPr="0075577F">
        <w:rPr>
          <w:rFonts w:asciiTheme="minorHAnsi" w:hAnsiTheme="minorHAnsi" w:cstheme="minorHAnsi"/>
          <w:sz w:val="36"/>
          <w:szCs w:val="36"/>
        </w:rPr>
        <w:t>articolani</w:t>
      </w:r>
      <w:proofErr w:type="spellEnd"/>
      <w:r w:rsidR="008D5489" w:rsidRPr="0075577F">
        <w:rPr>
          <w:rFonts w:asciiTheme="minorHAnsi" w:hAnsiTheme="minorHAnsi" w:cstheme="minorHAnsi"/>
          <w:sz w:val="36"/>
          <w:szCs w:val="36"/>
        </w:rPr>
        <w:t xml:space="preserve"> </w:t>
      </w:r>
      <w:r w:rsidRPr="0075577F">
        <w:rPr>
          <w:rFonts w:asciiTheme="minorHAnsi" w:hAnsiTheme="minorHAnsi" w:cstheme="minorHAnsi"/>
          <w:sz w:val="36"/>
          <w:szCs w:val="36"/>
        </w:rPr>
        <w:t>contenuti della letteratura rabbinica.</w:t>
      </w:r>
    </w:p>
    <w:p w14:paraId="21D70120" w14:textId="071BD6CD" w:rsidR="00892EFE" w:rsidRPr="0075577F" w:rsidRDefault="00892EFE" w:rsidP="00F65DC4">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 xml:space="preserve"> Per </w:t>
      </w:r>
      <w:r w:rsidRPr="0075577F">
        <w:rPr>
          <w:rFonts w:asciiTheme="minorHAnsi" w:hAnsiTheme="minorHAnsi" w:cstheme="minorHAnsi"/>
          <w:i/>
          <w:iCs/>
          <w:sz w:val="36"/>
          <w:szCs w:val="36"/>
        </w:rPr>
        <w:t>halak</w:t>
      </w:r>
      <w:r w:rsidR="008D5489" w:rsidRPr="0075577F">
        <w:rPr>
          <w:rFonts w:asciiTheme="minorHAnsi" w:hAnsiTheme="minorHAnsi" w:cstheme="minorHAnsi"/>
          <w:i/>
          <w:iCs/>
          <w:sz w:val="36"/>
          <w:szCs w:val="36"/>
        </w:rPr>
        <w:t>h</w:t>
      </w:r>
      <w:r w:rsidRPr="0075577F">
        <w:rPr>
          <w:rFonts w:asciiTheme="minorHAnsi" w:hAnsiTheme="minorHAnsi" w:cstheme="minorHAnsi"/>
          <w:i/>
          <w:iCs/>
          <w:sz w:val="36"/>
          <w:szCs w:val="36"/>
        </w:rPr>
        <w:t xml:space="preserve">ah </w:t>
      </w:r>
      <w:r w:rsidRPr="0075577F">
        <w:rPr>
          <w:rFonts w:asciiTheme="minorHAnsi" w:hAnsiTheme="minorHAnsi" w:cstheme="minorHAnsi"/>
          <w:sz w:val="36"/>
          <w:szCs w:val="36"/>
        </w:rPr>
        <w:t xml:space="preserve">s’intende l’insegnamento da seguire, la regola e lo statuto da cui si è guidati, la norma che determina l’esecuzione dei precetti. Il termine deriva dalla radice </w:t>
      </w:r>
      <w:proofErr w:type="spellStart"/>
      <w:r w:rsidRPr="0075577F">
        <w:rPr>
          <w:rFonts w:asciiTheme="minorHAnsi" w:hAnsiTheme="minorHAnsi" w:cstheme="minorHAnsi"/>
          <w:i/>
          <w:iCs/>
          <w:sz w:val="36"/>
          <w:szCs w:val="36"/>
        </w:rPr>
        <w:t>hlk</w:t>
      </w:r>
      <w:proofErr w:type="spellEnd"/>
      <w:r w:rsidRPr="0075577F">
        <w:rPr>
          <w:rFonts w:asciiTheme="minorHAnsi" w:hAnsiTheme="minorHAnsi" w:cstheme="minorHAnsi"/>
          <w:sz w:val="36"/>
          <w:szCs w:val="36"/>
        </w:rPr>
        <w:t xml:space="preserve"> che ha il senso di «andare», «camminare», «seguire». Quanto caratterizza l’</w:t>
      </w:r>
      <w:r w:rsidRPr="0075577F">
        <w:rPr>
          <w:rFonts w:asciiTheme="minorHAnsi" w:hAnsiTheme="minorHAnsi" w:cstheme="minorHAnsi"/>
          <w:i/>
          <w:iCs/>
          <w:sz w:val="36"/>
          <w:szCs w:val="36"/>
        </w:rPr>
        <w:t>halak</w:t>
      </w:r>
      <w:r w:rsidR="008D5489" w:rsidRPr="0075577F">
        <w:rPr>
          <w:rFonts w:asciiTheme="minorHAnsi" w:hAnsiTheme="minorHAnsi" w:cstheme="minorHAnsi"/>
          <w:i/>
          <w:iCs/>
          <w:sz w:val="36"/>
          <w:szCs w:val="36"/>
        </w:rPr>
        <w:t>h</w:t>
      </w:r>
      <w:r w:rsidRPr="0075577F">
        <w:rPr>
          <w:rFonts w:asciiTheme="minorHAnsi" w:hAnsiTheme="minorHAnsi" w:cstheme="minorHAnsi"/>
          <w:i/>
          <w:iCs/>
          <w:sz w:val="36"/>
          <w:szCs w:val="36"/>
        </w:rPr>
        <w:t xml:space="preserve">ah </w:t>
      </w:r>
      <w:r w:rsidRPr="0075577F">
        <w:rPr>
          <w:rFonts w:asciiTheme="minorHAnsi" w:hAnsiTheme="minorHAnsi" w:cstheme="minorHAnsi"/>
          <w:sz w:val="36"/>
          <w:szCs w:val="36"/>
        </w:rPr>
        <w:t xml:space="preserve">rabbinica è il suo carattere esteso. In essa compaiono, infatti, non soltanto regole morali, ma, a pari titolo, anche normative rituali, civili, giuridiche, alimentari e così via. Colta in quest’ottica, il paragone da proporre è quello con la </w:t>
      </w:r>
      <w:proofErr w:type="spellStart"/>
      <w:r w:rsidRPr="0075577F">
        <w:rPr>
          <w:rFonts w:asciiTheme="minorHAnsi" w:hAnsiTheme="minorHAnsi" w:cstheme="minorHAnsi"/>
          <w:i/>
          <w:iCs/>
          <w:sz w:val="36"/>
          <w:szCs w:val="36"/>
        </w:rPr>
        <w:t>shari’a</w:t>
      </w:r>
      <w:proofErr w:type="spellEnd"/>
      <w:r w:rsidRPr="0075577F">
        <w:rPr>
          <w:rFonts w:asciiTheme="minorHAnsi" w:hAnsiTheme="minorHAnsi" w:cstheme="minorHAnsi"/>
          <w:sz w:val="36"/>
          <w:szCs w:val="36"/>
        </w:rPr>
        <w:t xml:space="preserve"> («via diritta», «via battuta») islamica.</w:t>
      </w:r>
    </w:p>
    <w:p w14:paraId="5052FFD7" w14:textId="77777777" w:rsidR="00892EFE" w:rsidRPr="0075577F" w:rsidRDefault="00892EFE" w:rsidP="00F65DC4">
      <w:pPr>
        <w:spacing w:line="360" w:lineRule="auto"/>
        <w:ind w:left="1701"/>
        <w:jc w:val="both"/>
        <w:rPr>
          <w:rFonts w:asciiTheme="minorHAnsi" w:hAnsiTheme="minorHAnsi" w:cstheme="minorHAnsi"/>
          <w:sz w:val="36"/>
          <w:szCs w:val="36"/>
        </w:rPr>
      </w:pPr>
      <w:r w:rsidRPr="0075577F">
        <w:rPr>
          <w:rFonts w:asciiTheme="minorHAnsi" w:hAnsiTheme="minorHAnsi" w:cstheme="minorHAnsi"/>
          <w:sz w:val="36"/>
          <w:szCs w:val="36"/>
        </w:rPr>
        <w:t xml:space="preserve"> </w:t>
      </w:r>
    </w:p>
    <w:p w14:paraId="1B2DC56E" w14:textId="77777777" w:rsidR="00892EFE" w:rsidRPr="0075577F" w:rsidRDefault="00892EFE" w:rsidP="00F65DC4">
      <w:pPr>
        <w:spacing w:line="360" w:lineRule="auto"/>
        <w:ind w:left="851"/>
        <w:jc w:val="both"/>
        <w:rPr>
          <w:rFonts w:asciiTheme="minorHAnsi" w:hAnsiTheme="minorHAnsi" w:cstheme="minorHAnsi"/>
          <w:sz w:val="36"/>
          <w:szCs w:val="36"/>
        </w:rPr>
      </w:pPr>
    </w:p>
    <w:p w14:paraId="45FBDD22" w14:textId="1A15B199" w:rsidR="00892EFE" w:rsidRPr="0075577F" w:rsidRDefault="00892EFE" w:rsidP="00F65DC4">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 xml:space="preserve"> Il termine </w:t>
      </w:r>
      <w:proofErr w:type="spellStart"/>
      <w:r w:rsidRPr="0075577F">
        <w:rPr>
          <w:rFonts w:asciiTheme="minorHAnsi" w:hAnsiTheme="minorHAnsi" w:cstheme="minorHAnsi"/>
          <w:i/>
          <w:iCs/>
          <w:sz w:val="36"/>
          <w:szCs w:val="36"/>
        </w:rPr>
        <w:t>haggadah</w:t>
      </w:r>
      <w:proofErr w:type="spellEnd"/>
      <w:r w:rsidRPr="0075577F">
        <w:rPr>
          <w:rFonts w:asciiTheme="minorHAnsi" w:hAnsiTheme="minorHAnsi" w:cstheme="minorHAnsi"/>
          <w:sz w:val="36"/>
          <w:szCs w:val="36"/>
        </w:rPr>
        <w:t xml:space="preserve"> nel suo significato più esteso indica ogni interpretazione della Scrittura di carattere non normativo. Si può proporre dunque una definizione di </w:t>
      </w:r>
      <w:proofErr w:type="spellStart"/>
      <w:r w:rsidRPr="0075577F">
        <w:rPr>
          <w:rFonts w:asciiTheme="minorHAnsi" w:hAnsiTheme="minorHAnsi" w:cstheme="minorHAnsi"/>
          <w:sz w:val="36"/>
          <w:szCs w:val="36"/>
        </w:rPr>
        <w:t>haggadah</w:t>
      </w:r>
      <w:proofErr w:type="spellEnd"/>
      <w:r w:rsidRPr="0075577F">
        <w:rPr>
          <w:rFonts w:asciiTheme="minorHAnsi" w:hAnsiTheme="minorHAnsi" w:cstheme="minorHAnsi"/>
          <w:sz w:val="36"/>
          <w:szCs w:val="36"/>
        </w:rPr>
        <w:t xml:space="preserve"> che la qualifichi semplicemente che nel suo ambito rientra tutto quello che non è </w:t>
      </w:r>
      <w:proofErr w:type="spellStart"/>
      <w:r w:rsidRPr="0075577F">
        <w:rPr>
          <w:rFonts w:asciiTheme="minorHAnsi" w:hAnsiTheme="minorHAnsi" w:cstheme="minorHAnsi"/>
          <w:sz w:val="36"/>
          <w:szCs w:val="36"/>
        </w:rPr>
        <w:t>halakah</w:t>
      </w:r>
      <w:proofErr w:type="spellEnd"/>
      <w:r w:rsidRPr="0075577F">
        <w:rPr>
          <w:rFonts w:asciiTheme="minorHAnsi" w:hAnsiTheme="minorHAnsi" w:cstheme="minorHAnsi"/>
          <w:sz w:val="36"/>
          <w:szCs w:val="36"/>
        </w:rPr>
        <w:t>.</w:t>
      </w:r>
    </w:p>
    <w:p w14:paraId="6A5F48D3" w14:textId="77777777" w:rsidR="00892EFE" w:rsidRPr="0075577F" w:rsidRDefault="00892EFE" w:rsidP="00F65DC4">
      <w:pPr>
        <w:spacing w:line="360" w:lineRule="auto"/>
        <w:ind w:hanging="142"/>
        <w:jc w:val="both"/>
        <w:rPr>
          <w:rFonts w:asciiTheme="minorHAnsi" w:hAnsiTheme="minorHAnsi" w:cstheme="minorHAnsi"/>
          <w:sz w:val="36"/>
          <w:szCs w:val="36"/>
        </w:rPr>
      </w:pPr>
      <w:r w:rsidRPr="0075577F">
        <w:rPr>
          <w:rFonts w:asciiTheme="minorHAnsi" w:hAnsiTheme="minorHAnsi" w:cstheme="minorHAnsi"/>
          <w:sz w:val="36"/>
          <w:szCs w:val="36"/>
        </w:rPr>
        <w:t xml:space="preserve"> Una definizione, giustamente classica, che risale a J. </w:t>
      </w:r>
      <w:proofErr w:type="spellStart"/>
      <w:r w:rsidRPr="0075577F">
        <w:rPr>
          <w:rFonts w:asciiTheme="minorHAnsi" w:hAnsiTheme="minorHAnsi" w:cstheme="minorHAnsi"/>
          <w:sz w:val="36"/>
          <w:szCs w:val="36"/>
        </w:rPr>
        <w:t>Buxtorf</w:t>
      </w:r>
      <w:proofErr w:type="spellEnd"/>
      <w:r w:rsidRPr="0075577F">
        <w:rPr>
          <w:rFonts w:asciiTheme="minorHAnsi" w:hAnsiTheme="minorHAnsi" w:cstheme="minorHAnsi"/>
          <w:sz w:val="36"/>
          <w:szCs w:val="36"/>
        </w:rPr>
        <w:t xml:space="preserve"> (ebraista cristiano vissuto tra XVI e XVII secolo), afferma che l’</w:t>
      </w:r>
      <w:proofErr w:type="spellStart"/>
      <w:r w:rsidRPr="0075577F">
        <w:rPr>
          <w:rFonts w:asciiTheme="minorHAnsi" w:hAnsiTheme="minorHAnsi" w:cstheme="minorHAnsi"/>
          <w:sz w:val="36"/>
          <w:szCs w:val="36"/>
        </w:rPr>
        <w:t>haggadah</w:t>
      </w:r>
      <w:proofErr w:type="spellEnd"/>
      <w:r w:rsidRPr="0075577F">
        <w:rPr>
          <w:rFonts w:asciiTheme="minorHAnsi" w:hAnsiTheme="minorHAnsi" w:cstheme="minorHAnsi"/>
          <w:sz w:val="36"/>
          <w:szCs w:val="36"/>
        </w:rPr>
        <w:t xml:space="preserve"> è «</w:t>
      </w:r>
      <w:proofErr w:type="spellStart"/>
      <w:r w:rsidRPr="0075577F">
        <w:rPr>
          <w:rFonts w:asciiTheme="minorHAnsi" w:hAnsiTheme="minorHAnsi" w:cstheme="minorHAnsi"/>
          <w:sz w:val="36"/>
          <w:szCs w:val="36"/>
        </w:rPr>
        <w:t>narratio</w:t>
      </w:r>
      <w:proofErr w:type="spellEnd"/>
      <w:r w:rsidRPr="0075577F">
        <w:rPr>
          <w:rFonts w:asciiTheme="minorHAnsi" w:hAnsiTheme="minorHAnsi" w:cstheme="minorHAnsi"/>
          <w:sz w:val="36"/>
          <w:szCs w:val="36"/>
        </w:rPr>
        <w:t xml:space="preserve">, </w:t>
      </w:r>
      <w:proofErr w:type="spellStart"/>
      <w:r w:rsidRPr="0075577F">
        <w:rPr>
          <w:rFonts w:asciiTheme="minorHAnsi" w:hAnsiTheme="minorHAnsi" w:cstheme="minorHAnsi"/>
          <w:sz w:val="36"/>
          <w:szCs w:val="36"/>
        </w:rPr>
        <w:t>enarratio</w:t>
      </w:r>
      <w:proofErr w:type="spellEnd"/>
      <w:r w:rsidRPr="0075577F">
        <w:rPr>
          <w:rFonts w:asciiTheme="minorHAnsi" w:hAnsiTheme="minorHAnsi" w:cstheme="minorHAnsi"/>
          <w:sz w:val="36"/>
          <w:szCs w:val="36"/>
        </w:rPr>
        <w:t xml:space="preserve">, </w:t>
      </w:r>
      <w:proofErr w:type="spellStart"/>
      <w:r w:rsidRPr="0075577F">
        <w:rPr>
          <w:rFonts w:asciiTheme="minorHAnsi" w:hAnsiTheme="minorHAnsi" w:cstheme="minorHAnsi"/>
          <w:sz w:val="36"/>
          <w:szCs w:val="36"/>
        </w:rPr>
        <w:t>historia</w:t>
      </w:r>
      <w:proofErr w:type="spellEnd"/>
      <w:r w:rsidRPr="0075577F">
        <w:rPr>
          <w:rFonts w:asciiTheme="minorHAnsi" w:hAnsiTheme="minorHAnsi" w:cstheme="minorHAnsi"/>
          <w:sz w:val="36"/>
          <w:szCs w:val="36"/>
        </w:rPr>
        <w:t xml:space="preserve">, </w:t>
      </w:r>
      <w:proofErr w:type="spellStart"/>
      <w:r w:rsidRPr="0075577F">
        <w:rPr>
          <w:rFonts w:asciiTheme="minorHAnsi" w:hAnsiTheme="minorHAnsi" w:cstheme="minorHAnsi"/>
          <w:sz w:val="36"/>
          <w:szCs w:val="36"/>
        </w:rPr>
        <w:t>jucunda</w:t>
      </w:r>
      <w:proofErr w:type="spellEnd"/>
      <w:r w:rsidRPr="0075577F">
        <w:rPr>
          <w:rFonts w:asciiTheme="minorHAnsi" w:hAnsiTheme="minorHAnsi" w:cstheme="minorHAnsi"/>
          <w:sz w:val="36"/>
          <w:szCs w:val="36"/>
        </w:rPr>
        <w:t xml:space="preserve"> et </w:t>
      </w:r>
      <w:proofErr w:type="spellStart"/>
      <w:r w:rsidRPr="0075577F">
        <w:rPr>
          <w:rFonts w:asciiTheme="minorHAnsi" w:hAnsiTheme="minorHAnsi" w:cstheme="minorHAnsi"/>
          <w:sz w:val="36"/>
          <w:szCs w:val="36"/>
        </w:rPr>
        <w:t>subtilis</w:t>
      </w:r>
      <w:proofErr w:type="spellEnd"/>
      <w:r w:rsidRPr="0075577F">
        <w:rPr>
          <w:rFonts w:asciiTheme="minorHAnsi" w:hAnsiTheme="minorHAnsi" w:cstheme="minorHAnsi"/>
          <w:sz w:val="36"/>
          <w:szCs w:val="36"/>
        </w:rPr>
        <w:t xml:space="preserve">, </w:t>
      </w:r>
      <w:proofErr w:type="spellStart"/>
      <w:r w:rsidRPr="0075577F">
        <w:rPr>
          <w:rFonts w:asciiTheme="minorHAnsi" w:hAnsiTheme="minorHAnsi" w:cstheme="minorHAnsi"/>
          <w:sz w:val="36"/>
          <w:szCs w:val="36"/>
        </w:rPr>
        <w:t>discursus</w:t>
      </w:r>
      <w:proofErr w:type="spellEnd"/>
      <w:r w:rsidRPr="0075577F">
        <w:rPr>
          <w:rFonts w:asciiTheme="minorHAnsi" w:hAnsiTheme="minorHAnsi" w:cstheme="minorHAnsi"/>
          <w:sz w:val="36"/>
          <w:szCs w:val="36"/>
        </w:rPr>
        <w:t xml:space="preserve"> </w:t>
      </w:r>
      <w:proofErr w:type="spellStart"/>
      <w:r w:rsidRPr="0075577F">
        <w:rPr>
          <w:rFonts w:asciiTheme="minorHAnsi" w:hAnsiTheme="minorHAnsi" w:cstheme="minorHAnsi"/>
          <w:sz w:val="36"/>
          <w:szCs w:val="36"/>
        </w:rPr>
        <w:t>historicus</w:t>
      </w:r>
      <w:proofErr w:type="spellEnd"/>
      <w:r w:rsidRPr="0075577F">
        <w:rPr>
          <w:rFonts w:asciiTheme="minorHAnsi" w:hAnsiTheme="minorHAnsi" w:cstheme="minorHAnsi"/>
          <w:sz w:val="36"/>
          <w:szCs w:val="36"/>
        </w:rPr>
        <w:t xml:space="preserve"> aut </w:t>
      </w:r>
      <w:proofErr w:type="spellStart"/>
      <w:r w:rsidRPr="0075577F">
        <w:rPr>
          <w:rFonts w:asciiTheme="minorHAnsi" w:hAnsiTheme="minorHAnsi" w:cstheme="minorHAnsi"/>
          <w:sz w:val="36"/>
          <w:szCs w:val="36"/>
        </w:rPr>
        <w:t>theologicus</w:t>
      </w:r>
      <w:proofErr w:type="spellEnd"/>
      <w:r w:rsidRPr="0075577F">
        <w:rPr>
          <w:rFonts w:asciiTheme="minorHAnsi" w:hAnsiTheme="minorHAnsi" w:cstheme="minorHAnsi"/>
          <w:sz w:val="36"/>
          <w:szCs w:val="36"/>
        </w:rPr>
        <w:t xml:space="preserve"> de </w:t>
      </w:r>
      <w:proofErr w:type="spellStart"/>
      <w:r w:rsidRPr="0075577F">
        <w:rPr>
          <w:rFonts w:asciiTheme="minorHAnsi" w:hAnsiTheme="minorHAnsi" w:cstheme="minorHAnsi"/>
          <w:sz w:val="36"/>
          <w:szCs w:val="36"/>
        </w:rPr>
        <w:t>aliquo</w:t>
      </w:r>
      <w:proofErr w:type="spellEnd"/>
      <w:r w:rsidRPr="0075577F">
        <w:rPr>
          <w:rFonts w:asciiTheme="minorHAnsi" w:hAnsiTheme="minorHAnsi" w:cstheme="minorHAnsi"/>
          <w:sz w:val="36"/>
          <w:szCs w:val="36"/>
        </w:rPr>
        <w:t xml:space="preserve"> loco </w:t>
      </w:r>
      <w:proofErr w:type="spellStart"/>
      <w:r w:rsidRPr="0075577F">
        <w:rPr>
          <w:rFonts w:asciiTheme="minorHAnsi" w:hAnsiTheme="minorHAnsi" w:cstheme="minorHAnsi"/>
          <w:sz w:val="36"/>
          <w:szCs w:val="36"/>
        </w:rPr>
        <w:t>Scripturae</w:t>
      </w:r>
      <w:proofErr w:type="spellEnd"/>
      <w:r w:rsidRPr="0075577F">
        <w:rPr>
          <w:rFonts w:asciiTheme="minorHAnsi" w:hAnsiTheme="minorHAnsi" w:cstheme="minorHAnsi"/>
          <w:sz w:val="36"/>
          <w:szCs w:val="36"/>
        </w:rPr>
        <w:t xml:space="preserve">, </w:t>
      </w:r>
      <w:proofErr w:type="spellStart"/>
      <w:r w:rsidRPr="0075577F">
        <w:rPr>
          <w:rFonts w:asciiTheme="minorHAnsi" w:hAnsiTheme="minorHAnsi" w:cstheme="minorHAnsi"/>
          <w:sz w:val="36"/>
          <w:szCs w:val="36"/>
        </w:rPr>
        <w:t>animum</w:t>
      </w:r>
      <w:proofErr w:type="spellEnd"/>
      <w:r w:rsidRPr="0075577F">
        <w:rPr>
          <w:rFonts w:asciiTheme="minorHAnsi" w:hAnsiTheme="minorHAnsi" w:cstheme="minorHAnsi"/>
          <w:sz w:val="36"/>
          <w:szCs w:val="36"/>
        </w:rPr>
        <w:t xml:space="preserve"> </w:t>
      </w:r>
      <w:proofErr w:type="spellStart"/>
      <w:r w:rsidRPr="0075577F">
        <w:rPr>
          <w:rFonts w:asciiTheme="minorHAnsi" w:hAnsiTheme="minorHAnsi" w:cstheme="minorHAnsi"/>
          <w:sz w:val="36"/>
          <w:szCs w:val="36"/>
        </w:rPr>
        <w:t>lectoris</w:t>
      </w:r>
      <w:proofErr w:type="spellEnd"/>
      <w:r w:rsidRPr="0075577F">
        <w:rPr>
          <w:rFonts w:asciiTheme="minorHAnsi" w:hAnsiTheme="minorHAnsi" w:cstheme="minorHAnsi"/>
          <w:sz w:val="36"/>
          <w:szCs w:val="36"/>
        </w:rPr>
        <w:t xml:space="preserve"> </w:t>
      </w:r>
      <w:proofErr w:type="spellStart"/>
      <w:r w:rsidRPr="0075577F">
        <w:rPr>
          <w:rFonts w:asciiTheme="minorHAnsi" w:hAnsiTheme="minorHAnsi" w:cstheme="minorHAnsi"/>
          <w:sz w:val="36"/>
          <w:szCs w:val="36"/>
        </w:rPr>
        <w:t>attrahens</w:t>
      </w:r>
      <w:proofErr w:type="spellEnd"/>
      <w:r w:rsidRPr="0075577F">
        <w:rPr>
          <w:rFonts w:asciiTheme="minorHAnsi" w:hAnsiTheme="minorHAnsi" w:cstheme="minorHAnsi"/>
          <w:sz w:val="36"/>
          <w:szCs w:val="36"/>
        </w:rPr>
        <w:t>».</w:t>
      </w:r>
    </w:p>
    <w:p w14:paraId="6479C0EF" w14:textId="77777777" w:rsidR="00892EFE" w:rsidRPr="0075577F" w:rsidRDefault="00892EFE" w:rsidP="00F65DC4">
      <w:pPr>
        <w:spacing w:line="360" w:lineRule="auto"/>
        <w:ind w:left="851" w:firstLine="170"/>
        <w:jc w:val="both"/>
        <w:rPr>
          <w:rFonts w:asciiTheme="minorHAnsi" w:hAnsiTheme="minorHAnsi" w:cstheme="minorHAnsi"/>
          <w:sz w:val="36"/>
          <w:szCs w:val="36"/>
        </w:rPr>
      </w:pPr>
    </w:p>
    <w:p w14:paraId="2DEB7B73" w14:textId="11D6619F" w:rsidR="00892EFE" w:rsidRPr="0075577F" w:rsidRDefault="00892EFE" w:rsidP="00BC146F">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 xml:space="preserve">Ci fu una forte resistenza a mettere per iscritto la Torah orale; tuttavia, soprattutto a partire dall’esito </w:t>
      </w:r>
      <w:r w:rsidR="00B016FD" w:rsidRPr="0075577F">
        <w:rPr>
          <w:rFonts w:asciiTheme="minorHAnsi" w:hAnsiTheme="minorHAnsi" w:cstheme="minorHAnsi"/>
          <w:sz w:val="36"/>
          <w:szCs w:val="36"/>
        </w:rPr>
        <w:t>infausto guerra</w:t>
      </w:r>
      <w:r w:rsidRPr="0075577F">
        <w:rPr>
          <w:rFonts w:asciiTheme="minorHAnsi" w:hAnsiTheme="minorHAnsi" w:cstheme="minorHAnsi"/>
          <w:sz w:val="36"/>
          <w:szCs w:val="36"/>
        </w:rPr>
        <w:t xml:space="preserve"> giudaica</w:t>
      </w:r>
      <w:r w:rsidR="008D5489" w:rsidRPr="0075577F">
        <w:rPr>
          <w:rFonts w:asciiTheme="minorHAnsi" w:hAnsiTheme="minorHAnsi" w:cstheme="minorHAnsi"/>
          <w:sz w:val="36"/>
          <w:szCs w:val="36"/>
        </w:rPr>
        <w:t xml:space="preserve"> conclusasi nel 135 d.</w:t>
      </w:r>
      <w:r w:rsidR="00B016FD" w:rsidRPr="0075577F">
        <w:rPr>
          <w:rFonts w:asciiTheme="minorHAnsi" w:hAnsiTheme="minorHAnsi" w:cstheme="minorHAnsi"/>
          <w:sz w:val="36"/>
          <w:szCs w:val="36"/>
        </w:rPr>
        <w:t xml:space="preserve"> </w:t>
      </w:r>
      <w:r w:rsidR="008D5489" w:rsidRPr="0075577F">
        <w:rPr>
          <w:rFonts w:asciiTheme="minorHAnsi" w:hAnsiTheme="minorHAnsi" w:cstheme="minorHAnsi"/>
          <w:sz w:val="36"/>
          <w:szCs w:val="36"/>
        </w:rPr>
        <w:t>C</w:t>
      </w:r>
      <w:r w:rsidR="00B016FD" w:rsidRPr="0075577F">
        <w:rPr>
          <w:rFonts w:asciiTheme="minorHAnsi" w:hAnsiTheme="minorHAnsi" w:cstheme="minorHAnsi"/>
          <w:sz w:val="36"/>
          <w:szCs w:val="36"/>
        </w:rPr>
        <w:t>.</w:t>
      </w:r>
      <w:r w:rsidRPr="0075577F">
        <w:rPr>
          <w:rFonts w:asciiTheme="minorHAnsi" w:hAnsiTheme="minorHAnsi" w:cstheme="minorHAnsi"/>
          <w:sz w:val="36"/>
          <w:szCs w:val="36"/>
        </w:rPr>
        <w:t xml:space="preserve">, si concluse che era meglio trasgredire la Torah piuttosto che dimenticarla. Venne così a formarsi la </w:t>
      </w:r>
      <w:r w:rsidRPr="0075577F">
        <w:rPr>
          <w:rFonts w:asciiTheme="minorHAnsi" w:hAnsiTheme="minorHAnsi" w:cstheme="minorHAnsi"/>
          <w:i/>
          <w:iCs/>
          <w:sz w:val="36"/>
          <w:szCs w:val="36"/>
        </w:rPr>
        <w:t>Mishnah</w:t>
      </w:r>
      <w:r w:rsidRPr="0075577F">
        <w:rPr>
          <w:rFonts w:asciiTheme="minorHAnsi" w:hAnsiTheme="minorHAnsi" w:cstheme="minorHAnsi"/>
          <w:sz w:val="36"/>
          <w:szCs w:val="36"/>
        </w:rPr>
        <w:t>.</w:t>
      </w:r>
      <w:r w:rsidR="00B016FD" w:rsidRPr="0075577F">
        <w:rPr>
          <w:rFonts w:asciiTheme="minorHAnsi" w:hAnsiTheme="minorHAnsi" w:cstheme="minorHAnsi"/>
          <w:sz w:val="36"/>
          <w:szCs w:val="36"/>
        </w:rPr>
        <w:t xml:space="preserve"> Qualche studioso però sostiene che anche quest’ultima ebbe dapprima una forma orale.</w:t>
      </w:r>
    </w:p>
    <w:p w14:paraId="3DEBB076" w14:textId="77777777" w:rsidR="00892EFE" w:rsidRPr="0075577F" w:rsidRDefault="00892EFE" w:rsidP="00F65DC4">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Il termine «</w:t>
      </w:r>
      <w:proofErr w:type="spellStart"/>
      <w:r w:rsidRPr="0075577F">
        <w:rPr>
          <w:rFonts w:asciiTheme="minorHAnsi" w:hAnsiTheme="minorHAnsi" w:cstheme="minorHAnsi"/>
          <w:i/>
          <w:iCs/>
          <w:sz w:val="36"/>
          <w:szCs w:val="36"/>
        </w:rPr>
        <w:t>mishnah</w:t>
      </w:r>
      <w:proofErr w:type="spellEnd"/>
      <w:r w:rsidRPr="0075577F">
        <w:rPr>
          <w:rFonts w:asciiTheme="minorHAnsi" w:hAnsiTheme="minorHAnsi" w:cstheme="minorHAnsi"/>
          <w:sz w:val="36"/>
          <w:szCs w:val="36"/>
        </w:rPr>
        <w:t xml:space="preserve">» deriva dalla radice </w:t>
      </w:r>
      <w:proofErr w:type="spellStart"/>
      <w:r w:rsidRPr="0075577F">
        <w:rPr>
          <w:rFonts w:asciiTheme="minorHAnsi" w:hAnsiTheme="minorHAnsi" w:cstheme="minorHAnsi"/>
          <w:i/>
          <w:iCs/>
          <w:sz w:val="36"/>
          <w:szCs w:val="36"/>
        </w:rPr>
        <w:t>shnh</w:t>
      </w:r>
      <w:proofErr w:type="spellEnd"/>
      <w:r w:rsidRPr="0075577F">
        <w:rPr>
          <w:rFonts w:asciiTheme="minorHAnsi" w:hAnsiTheme="minorHAnsi" w:cstheme="minorHAnsi"/>
          <w:sz w:val="36"/>
          <w:szCs w:val="36"/>
        </w:rPr>
        <w:t xml:space="preserve"> che significa «ripetere» e anche studiare qualcosa oralmente. Esso ha vari significati tra loro collegati, indicando sia l’intero contenuto della tradizione </w:t>
      </w:r>
      <w:r w:rsidRPr="0075577F">
        <w:rPr>
          <w:rFonts w:asciiTheme="minorHAnsi" w:hAnsiTheme="minorHAnsi" w:cstheme="minorHAnsi"/>
          <w:sz w:val="36"/>
          <w:szCs w:val="36"/>
        </w:rPr>
        <w:lastRenderedPageBreak/>
        <w:t xml:space="preserve">orale così come si è sviluppato fino al termine del II secolo d.C., sia l’insieme degli insegnamenti dei vari dottori attivi fino a quell’epoca, detti </w:t>
      </w:r>
      <w:proofErr w:type="spellStart"/>
      <w:r w:rsidRPr="0075577F">
        <w:rPr>
          <w:rFonts w:asciiTheme="minorHAnsi" w:hAnsiTheme="minorHAnsi" w:cstheme="minorHAnsi"/>
          <w:i/>
          <w:iCs/>
          <w:sz w:val="36"/>
          <w:szCs w:val="36"/>
        </w:rPr>
        <w:t>tannaim</w:t>
      </w:r>
      <w:proofErr w:type="spellEnd"/>
      <w:r w:rsidRPr="0075577F">
        <w:rPr>
          <w:rFonts w:asciiTheme="minorHAnsi" w:hAnsiTheme="minorHAnsi" w:cstheme="minorHAnsi"/>
          <w:sz w:val="36"/>
          <w:szCs w:val="36"/>
        </w:rPr>
        <w:t xml:space="preserve"> (dall’aramaico </w:t>
      </w:r>
      <w:proofErr w:type="spellStart"/>
      <w:r w:rsidRPr="0075577F">
        <w:rPr>
          <w:rFonts w:asciiTheme="minorHAnsi" w:hAnsiTheme="minorHAnsi" w:cstheme="minorHAnsi"/>
          <w:i/>
          <w:iCs/>
          <w:sz w:val="36"/>
          <w:szCs w:val="36"/>
        </w:rPr>
        <w:t>teni</w:t>
      </w:r>
      <w:proofErr w:type="spellEnd"/>
      <w:r w:rsidRPr="0075577F">
        <w:rPr>
          <w:rFonts w:asciiTheme="minorHAnsi" w:hAnsiTheme="minorHAnsi" w:cstheme="minorHAnsi"/>
          <w:i/>
          <w:iCs/>
          <w:sz w:val="36"/>
          <w:szCs w:val="36"/>
        </w:rPr>
        <w:t xml:space="preserve">, </w:t>
      </w:r>
      <w:proofErr w:type="spellStart"/>
      <w:r w:rsidRPr="0075577F">
        <w:rPr>
          <w:rFonts w:asciiTheme="minorHAnsi" w:hAnsiTheme="minorHAnsi" w:cstheme="minorHAnsi"/>
          <w:i/>
          <w:iCs/>
          <w:sz w:val="36"/>
          <w:szCs w:val="36"/>
        </w:rPr>
        <w:t>tena</w:t>
      </w:r>
      <w:proofErr w:type="spellEnd"/>
      <w:r w:rsidRPr="0075577F">
        <w:rPr>
          <w:rFonts w:asciiTheme="minorHAnsi" w:hAnsiTheme="minorHAnsi" w:cstheme="minorHAnsi"/>
          <w:i/>
          <w:iCs/>
          <w:sz w:val="36"/>
          <w:szCs w:val="36"/>
        </w:rPr>
        <w:t>’,</w:t>
      </w:r>
      <w:r w:rsidRPr="0075577F">
        <w:rPr>
          <w:rFonts w:asciiTheme="minorHAnsi" w:hAnsiTheme="minorHAnsi" w:cstheme="minorHAnsi"/>
          <w:sz w:val="36"/>
          <w:szCs w:val="36"/>
        </w:rPr>
        <w:t xml:space="preserve"> «trasmettere oralmente, studiare, insegnare»), sia – ed è questo il significato più comune – la codificazione del materiale precedente compiuta da Rabbi </w:t>
      </w:r>
      <w:proofErr w:type="spellStart"/>
      <w:r w:rsidRPr="0075577F">
        <w:rPr>
          <w:rFonts w:asciiTheme="minorHAnsi" w:hAnsiTheme="minorHAnsi" w:cstheme="minorHAnsi"/>
          <w:sz w:val="36"/>
          <w:szCs w:val="36"/>
        </w:rPr>
        <w:t>Yehudah</w:t>
      </w:r>
      <w:proofErr w:type="spellEnd"/>
      <w:r w:rsidRPr="0075577F">
        <w:rPr>
          <w:rFonts w:asciiTheme="minorHAnsi" w:hAnsiTheme="minorHAnsi" w:cstheme="minorHAnsi"/>
          <w:sz w:val="36"/>
          <w:szCs w:val="36"/>
        </w:rPr>
        <w:t xml:space="preserve"> ha-Nasi, secolo II-III d.C. La </w:t>
      </w:r>
      <w:r w:rsidRPr="0075577F">
        <w:rPr>
          <w:rFonts w:asciiTheme="minorHAnsi" w:hAnsiTheme="minorHAnsi" w:cstheme="minorHAnsi"/>
          <w:i/>
          <w:iCs/>
          <w:sz w:val="36"/>
          <w:szCs w:val="36"/>
        </w:rPr>
        <w:t>Mishnah</w:t>
      </w:r>
      <w:r w:rsidRPr="0075577F">
        <w:rPr>
          <w:rFonts w:asciiTheme="minorHAnsi" w:hAnsiTheme="minorHAnsi" w:cstheme="minorHAnsi"/>
          <w:sz w:val="36"/>
          <w:szCs w:val="36"/>
        </w:rPr>
        <w:t xml:space="preserve"> è scritta in ebraico (già in parte differente da quello biblico) ed è suddivisa in sei «ordini» (</w:t>
      </w:r>
      <w:proofErr w:type="spellStart"/>
      <w:r w:rsidRPr="0075577F">
        <w:rPr>
          <w:rFonts w:asciiTheme="minorHAnsi" w:hAnsiTheme="minorHAnsi" w:cstheme="minorHAnsi"/>
          <w:i/>
          <w:iCs/>
          <w:sz w:val="36"/>
          <w:szCs w:val="36"/>
        </w:rPr>
        <w:t>sedarim</w:t>
      </w:r>
      <w:proofErr w:type="spellEnd"/>
      <w:r w:rsidRPr="0075577F">
        <w:rPr>
          <w:rFonts w:asciiTheme="minorHAnsi" w:hAnsiTheme="minorHAnsi" w:cstheme="minorHAnsi"/>
          <w:sz w:val="36"/>
          <w:szCs w:val="36"/>
        </w:rPr>
        <w:t xml:space="preserve">): 1. </w:t>
      </w:r>
      <w:proofErr w:type="spellStart"/>
      <w:r w:rsidRPr="0075577F">
        <w:rPr>
          <w:rFonts w:asciiTheme="minorHAnsi" w:hAnsiTheme="minorHAnsi" w:cstheme="minorHAnsi"/>
          <w:i/>
          <w:iCs/>
          <w:sz w:val="36"/>
          <w:szCs w:val="36"/>
        </w:rPr>
        <w:t>Zeraim</w:t>
      </w:r>
      <w:proofErr w:type="spellEnd"/>
      <w:r w:rsidRPr="0075577F">
        <w:rPr>
          <w:rFonts w:asciiTheme="minorHAnsi" w:hAnsiTheme="minorHAnsi" w:cstheme="minorHAnsi"/>
          <w:sz w:val="36"/>
          <w:szCs w:val="36"/>
        </w:rPr>
        <w:t xml:space="preserve"> («sementi)»; 2. </w:t>
      </w:r>
      <w:proofErr w:type="spellStart"/>
      <w:r w:rsidRPr="0075577F">
        <w:rPr>
          <w:rFonts w:asciiTheme="minorHAnsi" w:hAnsiTheme="minorHAnsi" w:cstheme="minorHAnsi"/>
          <w:i/>
          <w:iCs/>
          <w:sz w:val="36"/>
          <w:szCs w:val="36"/>
        </w:rPr>
        <w:t>Mo‘ed</w:t>
      </w:r>
      <w:proofErr w:type="spellEnd"/>
      <w:r w:rsidRPr="0075577F">
        <w:rPr>
          <w:rFonts w:asciiTheme="minorHAnsi" w:hAnsiTheme="minorHAnsi" w:cstheme="minorHAnsi"/>
          <w:sz w:val="36"/>
          <w:szCs w:val="36"/>
        </w:rPr>
        <w:t xml:space="preserve"> («feste»); 3. </w:t>
      </w:r>
      <w:proofErr w:type="spellStart"/>
      <w:r w:rsidRPr="0075577F">
        <w:rPr>
          <w:rFonts w:asciiTheme="minorHAnsi" w:hAnsiTheme="minorHAnsi" w:cstheme="minorHAnsi"/>
          <w:i/>
          <w:iCs/>
          <w:sz w:val="36"/>
          <w:szCs w:val="36"/>
        </w:rPr>
        <w:t>Nashim</w:t>
      </w:r>
      <w:proofErr w:type="spellEnd"/>
      <w:r w:rsidRPr="0075577F">
        <w:rPr>
          <w:rFonts w:asciiTheme="minorHAnsi" w:hAnsiTheme="minorHAnsi" w:cstheme="minorHAnsi"/>
          <w:sz w:val="36"/>
          <w:szCs w:val="36"/>
        </w:rPr>
        <w:t xml:space="preserve"> («donne»); 4. </w:t>
      </w:r>
      <w:proofErr w:type="spellStart"/>
      <w:r w:rsidRPr="0075577F">
        <w:rPr>
          <w:rFonts w:asciiTheme="minorHAnsi" w:hAnsiTheme="minorHAnsi" w:cstheme="minorHAnsi"/>
          <w:i/>
          <w:iCs/>
          <w:sz w:val="36"/>
          <w:szCs w:val="36"/>
        </w:rPr>
        <w:t>Neziqim</w:t>
      </w:r>
      <w:proofErr w:type="spellEnd"/>
      <w:r w:rsidRPr="0075577F">
        <w:rPr>
          <w:rFonts w:asciiTheme="minorHAnsi" w:hAnsiTheme="minorHAnsi" w:cstheme="minorHAnsi"/>
          <w:sz w:val="36"/>
          <w:szCs w:val="36"/>
        </w:rPr>
        <w:t xml:space="preserve"> («danni»); 5. </w:t>
      </w:r>
      <w:proofErr w:type="spellStart"/>
      <w:r w:rsidRPr="0075577F">
        <w:rPr>
          <w:rFonts w:asciiTheme="minorHAnsi" w:hAnsiTheme="minorHAnsi" w:cstheme="minorHAnsi"/>
          <w:i/>
          <w:iCs/>
          <w:sz w:val="36"/>
          <w:szCs w:val="36"/>
        </w:rPr>
        <w:t>Qodashim</w:t>
      </w:r>
      <w:proofErr w:type="spellEnd"/>
      <w:r w:rsidRPr="0075577F">
        <w:rPr>
          <w:rFonts w:asciiTheme="minorHAnsi" w:hAnsiTheme="minorHAnsi" w:cstheme="minorHAnsi"/>
          <w:sz w:val="36"/>
          <w:szCs w:val="36"/>
        </w:rPr>
        <w:t xml:space="preserve"> («cose sacre»); 6. </w:t>
      </w:r>
      <w:proofErr w:type="spellStart"/>
      <w:r w:rsidRPr="0075577F">
        <w:rPr>
          <w:rFonts w:asciiTheme="minorHAnsi" w:hAnsiTheme="minorHAnsi" w:cstheme="minorHAnsi"/>
          <w:i/>
          <w:iCs/>
          <w:sz w:val="36"/>
          <w:szCs w:val="36"/>
        </w:rPr>
        <w:t>Tohorot</w:t>
      </w:r>
      <w:proofErr w:type="spellEnd"/>
      <w:r w:rsidRPr="0075577F">
        <w:rPr>
          <w:rFonts w:asciiTheme="minorHAnsi" w:hAnsiTheme="minorHAnsi" w:cstheme="minorHAnsi"/>
          <w:sz w:val="36"/>
          <w:szCs w:val="36"/>
        </w:rPr>
        <w:t xml:space="preserve"> («purità», eufemisticamente per </w:t>
      </w:r>
      <w:proofErr w:type="spellStart"/>
      <w:r w:rsidRPr="0075577F">
        <w:rPr>
          <w:rFonts w:asciiTheme="minorHAnsi" w:hAnsiTheme="minorHAnsi" w:cstheme="minorHAnsi"/>
          <w:i/>
          <w:iCs/>
          <w:sz w:val="36"/>
          <w:szCs w:val="36"/>
        </w:rPr>
        <w:t>tumot</w:t>
      </w:r>
      <w:proofErr w:type="spellEnd"/>
      <w:r w:rsidRPr="0075577F">
        <w:rPr>
          <w:rFonts w:asciiTheme="minorHAnsi" w:hAnsiTheme="minorHAnsi" w:cstheme="minorHAnsi"/>
          <w:i/>
          <w:iCs/>
          <w:sz w:val="36"/>
          <w:szCs w:val="36"/>
        </w:rPr>
        <w:t>,</w:t>
      </w:r>
      <w:r w:rsidRPr="0075577F">
        <w:rPr>
          <w:rFonts w:asciiTheme="minorHAnsi" w:hAnsiTheme="minorHAnsi" w:cstheme="minorHAnsi"/>
          <w:sz w:val="36"/>
          <w:szCs w:val="36"/>
        </w:rPr>
        <w:t xml:space="preserve"> «ciò che rende ritualmente impuro»). Ciascun </w:t>
      </w:r>
      <w:r w:rsidRPr="0075577F">
        <w:rPr>
          <w:rFonts w:asciiTheme="minorHAnsi" w:hAnsiTheme="minorHAnsi" w:cstheme="minorHAnsi"/>
          <w:i/>
          <w:iCs/>
          <w:sz w:val="36"/>
          <w:szCs w:val="36"/>
        </w:rPr>
        <w:t>seder</w:t>
      </w:r>
      <w:r w:rsidRPr="0075577F">
        <w:rPr>
          <w:rFonts w:asciiTheme="minorHAnsi" w:hAnsiTheme="minorHAnsi" w:cstheme="minorHAnsi"/>
          <w:sz w:val="36"/>
          <w:szCs w:val="36"/>
        </w:rPr>
        <w:t xml:space="preserve"> («ordine») è diviso in trattati (</w:t>
      </w:r>
      <w:proofErr w:type="spellStart"/>
      <w:r w:rsidRPr="0075577F">
        <w:rPr>
          <w:rFonts w:asciiTheme="minorHAnsi" w:hAnsiTheme="minorHAnsi" w:cstheme="minorHAnsi"/>
          <w:i/>
          <w:iCs/>
          <w:sz w:val="36"/>
          <w:szCs w:val="36"/>
        </w:rPr>
        <w:t>masseket</w:t>
      </w:r>
      <w:proofErr w:type="spellEnd"/>
      <w:r w:rsidRPr="0075577F">
        <w:rPr>
          <w:rFonts w:asciiTheme="minorHAnsi" w:hAnsiTheme="minorHAnsi" w:cstheme="minorHAnsi"/>
          <w:sz w:val="36"/>
          <w:szCs w:val="36"/>
        </w:rPr>
        <w:t>) per un totale di 63; ogni trattato in capitoli (</w:t>
      </w:r>
      <w:proofErr w:type="spellStart"/>
      <w:r w:rsidRPr="0075577F">
        <w:rPr>
          <w:rFonts w:asciiTheme="minorHAnsi" w:hAnsiTheme="minorHAnsi" w:cstheme="minorHAnsi"/>
          <w:i/>
          <w:iCs/>
          <w:sz w:val="36"/>
          <w:szCs w:val="36"/>
        </w:rPr>
        <w:t>pereq</w:t>
      </w:r>
      <w:proofErr w:type="spellEnd"/>
      <w:r w:rsidRPr="0075577F">
        <w:rPr>
          <w:rFonts w:asciiTheme="minorHAnsi" w:hAnsiTheme="minorHAnsi" w:cstheme="minorHAnsi"/>
          <w:sz w:val="36"/>
          <w:szCs w:val="36"/>
        </w:rPr>
        <w:t>), i capitoli in sezioni o paragrafi legali.</w:t>
      </w:r>
    </w:p>
    <w:p w14:paraId="395B2CE5" w14:textId="77777777" w:rsidR="00B016FD" w:rsidRPr="0075577F" w:rsidRDefault="00B016FD" w:rsidP="00F65DC4">
      <w:pPr>
        <w:spacing w:line="360" w:lineRule="auto"/>
        <w:jc w:val="both"/>
        <w:rPr>
          <w:rFonts w:asciiTheme="minorHAnsi" w:hAnsiTheme="minorHAnsi" w:cstheme="minorHAnsi"/>
          <w:sz w:val="36"/>
          <w:szCs w:val="36"/>
        </w:rPr>
      </w:pPr>
    </w:p>
    <w:p w14:paraId="6BFF4E56" w14:textId="29E57AA2" w:rsidR="00892EFE" w:rsidRPr="0075577F" w:rsidRDefault="00892EFE" w:rsidP="00F65DC4">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 xml:space="preserve">La </w:t>
      </w:r>
      <w:r w:rsidRPr="00BC146F">
        <w:rPr>
          <w:rFonts w:asciiTheme="minorHAnsi" w:hAnsiTheme="minorHAnsi" w:cstheme="minorHAnsi"/>
          <w:i/>
          <w:iCs/>
          <w:sz w:val="36"/>
          <w:szCs w:val="36"/>
        </w:rPr>
        <w:t>Mishnah</w:t>
      </w:r>
      <w:r w:rsidRPr="0075577F">
        <w:rPr>
          <w:rFonts w:asciiTheme="minorHAnsi" w:hAnsiTheme="minorHAnsi" w:cstheme="minorHAnsi"/>
          <w:sz w:val="36"/>
          <w:szCs w:val="36"/>
        </w:rPr>
        <w:t xml:space="preserve">, venne a sua volta studiata e discussa sia in Palestina sia nel più grande stanziamento della diaspora, Babilonia. Quest’attività diede luogo al </w:t>
      </w:r>
      <w:r w:rsidRPr="0075577F">
        <w:rPr>
          <w:rFonts w:asciiTheme="minorHAnsi" w:hAnsiTheme="minorHAnsi" w:cstheme="minorHAnsi"/>
          <w:i/>
          <w:iCs/>
          <w:sz w:val="36"/>
          <w:szCs w:val="36"/>
        </w:rPr>
        <w:t>Talmud</w:t>
      </w:r>
      <w:r w:rsidRPr="0075577F">
        <w:rPr>
          <w:rFonts w:asciiTheme="minorHAnsi" w:hAnsiTheme="minorHAnsi" w:cstheme="minorHAnsi"/>
          <w:sz w:val="36"/>
          <w:szCs w:val="36"/>
        </w:rPr>
        <w:t xml:space="preserve"> (dalla radice </w:t>
      </w:r>
      <w:proofErr w:type="spellStart"/>
      <w:r w:rsidRPr="0075577F">
        <w:rPr>
          <w:rFonts w:asciiTheme="minorHAnsi" w:hAnsiTheme="minorHAnsi" w:cstheme="minorHAnsi"/>
          <w:i/>
          <w:iCs/>
          <w:sz w:val="36"/>
          <w:szCs w:val="36"/>
        </w:rPr>
        <w:t>lmd</w:t>
      </w:r>
      <w:proofErr w:type="spellEnd"/>
      <w:r w:rsidRPr="0075577F">
        <w:rPr>
          <w:rFonts w:asciiTheme="minorHAnsi" w:hAnsiTheme="minorHAnsi" w:cstheme="minorHAnsi"/>
          <w:sz w:val="36"/>
          <w:szCs w:val="36"/>
        </w:rPr>
        <w:t>,</w:t>
      </w:r>
      <w:r w:rsidRPr="0075577F">
        <w:rPr>
          <w:rFonts w:asciiTheme="minorHAnsi" w:hAnsiTheme="minorHAnsi" w:cstheme="minorHAnsi"/>
          <w:i/>
          <w:iCs/>
          <w:sz w:val="36"/>
          <w:szCs w:val="36"/>
        </w:rPr>
        <w:t xml:space="preserve"> </w:t>
      </w:r>
      <w:r w:rsidRPr="0075577F">
        <w:rPr>
          <w:rFonts w:asciiTheme="minorHAnsi" w:hAnsiTheme="minorHAnsi" w:cstheme="minorHAnsi"/>
          <w:sz w:val="36"/>
          <w:szCs w:val="36"/>
        </w:rPr>
        <w:t xml:space="preserve">«studiare»), costituito dall’insieme della </w:t>
      </w:r>
      <w:r w:rsidRPr="0075577F">
        <w:rPr>
          <w:rFonts w:asciiTheme="minorHAnsi" w:hAnsiTheme="minorHAnsi" w:cstheme="minorHAnsi"/>
          <w:i/>
          <w:iCs/>
          <w:sz w:val="36"/>
          <w:szCs w:val="36"/>
        </w:rPr>
        <w:t>Mishnah</w:t>
      </w:r>
      <w:r w:rsidRPr="0075577F">
        <w:rPr>
          <w:rFonts w:asciiTheme="minorHAnsi" w:hAnsiTheme="minorHAnsi" w:cstheme="minorHAnsi"/>
          <w:sz w:val="36"/>
          <w:szCs w:val="36"/>
        </w:rPr>
        <w:t xml:space="preserve"> e della </w:t>
      </w:r>
      <w:proofErr w:type="spellStart"/>
      <w:r w:rsidRPr="0075577F">
        <w:rPr>
          <w:rFonts w:asciiTheme="minorHAnsi" w:hAnsiTheme="minorHAnsi" w:cstheme="minorHAnsi"/>
          <w:i/>
          <w:iCs/>
          <w:sz w:val="36"/>
          <w:szCs w:val="36"/>
        </w:rPr>
        <w:t>Ghemara</w:t>
      </w:r>
      <w:proofErr w:type="spellEnd"/>
      <w:r w:rsidRPr="0075577F">
        <w:rPr>
          <w:rFonts w:asciiTheme="minorHAnsi" w:hAnsiTheme="minorHAnsi" w:cstheme="minorHAnsi"/>
          <w:sz w:val="36"/>
          <w:szCs w:val="36"/>
        </w:rPr>
        <w:t xml:space="preserve"> (dalla radice </w:t>
      </w:r>
      <w:proofErr w:type="spellStart"/>
      <w:r w:rsidRPr="0075577F">
        <w:rPr>
          <w:rFonts w:asciiTheme="minorHAnsi" w:hAnsiTheme="minorHAnsi" w:cstheme="minorHAnsi"/>
          <w:i/>
          <w:iCs/>
          <w:sz w:val="36"/>
          <w:szCs w:val="36"/>
        </w:rPr>
        <w:t>gmr</w:t>
      </w:r>
      <w:proofErr w:type="spellEnd"/>
      <w:r w:rsidRPr="0075577F">
        <w:rPr>
          <w:rFonts w:asciiTheme="minorHAnsi" w:hAnsiTheme="minorHAnsi" w:cstheme="minorHAnsi"/>
          <w:sz w:val="36"/>
          <w:szCs w:val="36"/>
        </w:rPr>
        <w:t>,</w:t>
      </w:r>
      <w:r w:rsidRPr="0075577F">
        <w:rPr>
          <w:rFonts w:asciiTheme="minorHAnsi" w:hAnsiTheme="minorHAnsi" w:cstheme="minorHAnsi"/>
          <w:i/>
          <w:iCs/>
          <w:sz w:val="36"/>
          <w:szCs w:val="36"/>
        </w:rPr>
        <w:t xml:space="preserve"> </w:t>
      </w:r>
      <w:r w:rsidRPr="0075577F">
        <w:rPr>
          <w:rFonts w:asciiTheme="minorHAnsi" w:hAnsiTheme="minorHAnsi" w:cstheme="minorHAnsi"/>
          <w:sz w:val="36"/>
          <w:szCs w:val="36"/>
        </w:rPr>
        <w:t xml:space="preserve">«completare»). Con </w:t>
      </w:r>
      <w:proofErr w:type="spellStart"/>
      <w:r w:rsidRPr="0075577F">
        <w:rPr>
          <w:rFonts w:asciiTheme="minorHAnsi" w:hAnsiTheme="minorHAnsi" w:cstheme="minorHAnsi"/>
          <w:i/>
          <w:iCs/>
          <w:sz w:val="36"/>
          <w:szCs w:val="36"/>
        </w:rPr>
        <w:t>Ghemara</w:t>
      </w:r>
      <w:proofErr w:type="spellEnd"/>
      <w:r w:rsidRPr="0075577F">
        <w:rPr>
          <w:rFonts w:asciiTheme="minorHAnsi" w:hAnsiTheme="minorHAnsi" w:cstheme="minorHAnsi"/>
          <w:sz w:val="36"/>
          <w:szCs w:val="36"/>
        </w:rPr>
        <w:t xml:space="preserve"> si intende l’insieme delle discussioni a commento di molti trattati della </w:t>
      </w:r>
      <w:r w:rsidRPr="0075577F">
        <w:rPr>
          <w:rFonts w:asciiTheme="minorHAnsi" w:hAnsiTheme="minorHAnsi" w:cstheme="minorHAnsi"/>
          <w:i/>
          <w:iCs/>
          <w:sz w:val="36"/>
          <w:szCs w:val="36"/>
        </w:rPr>
        <w:t>Mishnah</w:t>
      </w:r>
      <w:r w:rsidRPr="0075577F">
        <w:rPr>
          <w:rFonts w:asciiTheme="minorHAnsi" w:hAnsiTheme="minorHAnsi" w:cstheme="minorHAnsi"/>
          <w:sz w:val="36"/>
          <w:szCs w:val="36"/>
        </w:rPr>
        <w:t xml:space="preserve"> </w:t>
      </w:r>
      <w:r w:rsidRPr="0075577F">
        <w:rPr>
          <w:rFonts w:asciiTheme="minorHAnsi" w:hAnsiTheme="minorHAnsi" w:cstheme="minorHAnsi"/>
          <w:sz w:val="36"/>
          <w:szCs w:val="36"/>
        </w:rPr>
        <w:lastRenderedPageBreak/>
        <w:t xml:space="preserve">compiute dai dottori detti </w:t>
      </w:r>
      <w:r w:rsidRPr="0075577F">
        <w:rPr>
          <w:rFonts w:asciiTheme="minorHAnsi" w:hAnsiTheme="minorHAnsi" w:cstheme="minorHAnsi"/>
          <w:i/>
          <w:iCs/>
          <w:sz w:val="36"/>
          <w:szCs w:val="36"/>
        </w:rPr>
        <w:t>’</w:t>
      </w:r>
      <w:proofErr w:type="spellStart"/>
      <w:r w:rsidRPr="0075577F">
        <w:rPr>
          <w:rFonts w:asciiTheme="minorHAnsi" w:hAnsiTheme="minorHAnsi" w:cstheme="minorHAnsi"/>
          <w:i/>
          <w:iCs/>
          <w:sz w:val="36"/>
          <w:szCs w:val="36"/>
        </w:rPr>
        <w:t>amoraim</w:t>
      </w:r>
      <w:proofErr w:type="spellEnd"/>
      <w:r w:rsidRPr="0075577F">
        <w:rPr>
          <w:rFonts w:asciiTheme="minorHAnsi" w:hAnsiTheme="minorHAnsi" w:cstheme="minorHAnsi"/>
          <w:i/>
          <w:iCs/>
          <w:sz w:val="36"/>
          <w:szCs w:val="36"/>
        </w:rPr>
        <w:t xml:space="preserve"> </w:t>
      </w:r>
      <w:r w:rsidRPr="0075577F">
        <w:rPr>
          <w:rFonts w:asciiTheme="minorHAnsi" w:hAnsiTheme="minorHAnsi" w:cstheme="minorHAnsi"/>
          <w:sz w:val="36"/>
          <w:szCs w:val="36"/>
        </w:rPr>
        <w:t xml:space="preserve">(alla lettera «parlanti», «interpreti», dalla radice </w:t>
      </w:r>
      <w:r w:rsidRPr="0075577F">
        <w:rPr>
          <w:rFonts w:asciiTheme="minorHAnsi" w:hAnsiTheme="minorHAnsi" w:cstheme="minorHAnsi"/>
          <w:i/>
          <w:iCs/>
          <w:sz w:val="36"/>
          <w:szCs w:val="36"/>
        </w:rPr>
        <w:t>’</w:t>
      </w:r>
      <w:proofErr w:type="spellStart"/>
      <w:r w:rsidRPr="0075577F">
        <w:rPr>
          <w:rFonts w:asciiTheme="minorHAnsi" w:hAnsiTheme="minorHAnsi" w:cstheme="minorHAnsi"/>
          <w:i/>
          <w:iCs/>
          <w:sz w:val="36"/>
          <w:szCs w:val="36"/>
        </w:rPr>
        <w:t>mr</w:t>
      </w:r>
      <w:proofErr w:type="spellEnd"/>
      <w:r w:rsidRPr="0075577F">
        <w:rPr>
          <w:rFonts w:asciiTheme="minorHAnsi" w:hAnsiTheme="minorHAnsi" w:cstheme="minorHAnsi"/>
          <w:sz w:val="36"/>
          <w:szCs w:val="36"/>
        </w:rPr>
        <w:t xml:space="preserve">, «parlare»). Del </w:t>
      </w:r>
      <w:r w:rsidRPr="0075577F">
        <w:rPr>
          <w:rFonts w:asciiTheme="minorHAnsi" w:hAnsiTheme="minorHAnsi" w:cstheme="minorHAnsi"/>
          <w:i/>
          <w:iCs/>
          <w:sz w:val="36"/>
          <w:szCs w:val="36"/>
        </w:rPr>
        <w:t>Talmud</w:t>
      </w:r>
      <w:r w:rsidRPr="0075577F">
        <w:rPr>
          <w:rFonts w:asciiTheme="minorHAnsi" w:hAnsiTheme="minorHAnsi" w:cstheme="minorHAnsi"/>
          <w:sz w:val="36"/>
          <w:szCs w:val="36"/>
        </w:rPr>
        <w:t xml:space="preserve"> esistono due versioni: una palestinese e una babilonese. La prima è chiamata </w:t>
      </w:r>
      <w:r w:rsidRPr="0075577F">
        <w:rPr>
          <w:rFonts w:asciiTheme="minorHAnsi" w:hAnsiTheme="minorHAnsi" w:cstheme="minorHAnsi"/>
          <w:i/>
          <w:iCs/>
          <w:sz w:val="36"/>
          <w:szCs w:val="36"/>
        </w:rPr>
        <w:t xml:space="preserve">Talmud </w:t>
      </w:r>
      <w:proofErr w:type="spellStart"/>
      <w:r w:rsidRPr="0075577F">
        <w:rPr>
          <w:rFonts w:asciiTheme="minorHAnsi" w:hAnsiTheme="minorHAnsi" w:cstheme="minorHAnsi"/>
          <w:i/>
          <w:iCs/>
          <w:sz w:val="36"/>
          <w:szCs w:val="36"/>
        </w:rPr>
        <w:t>Yerushalmi</w:t>
      </w:r>
      <w:proofErr w:type="spellEnd"/>
      <w:r w:rsidRPr="0075577F">
        <w:rPr>
          <w:rFonts w:asciiTheme="minorHAnsi" w:hAnsiTheme="minorHAnsi" w:cstheme="minorHAnsi"/>
          <w:sz w:val="36"/>
          <w:szCs w:val="36"/>
        </w:rPr>
        <w:t xml:space="preserve"> («Talmud di Gerusalemme»). In modo più opportuno dovrebbe però essere definito «palestinese», in quanto frutto dell’attività delle accademie di Cesarea, </w:t>
      </w:r>
      <w:proofErr w:type="spellStart"/>
      <w:r w:rsidRPr="0075577F">
        <w:rPr>
          <w:rFonts w:asciiTheme="minorHAnsi" w:hAnsiTheme="minorHAnsi" w:cstheme="minorHAnsi"/>
          <w:sz w:val="36"/>
          <w:szCs w:val="36"/>
        </w:rPr>
        <w:t>Seffori</w:t>
      </w:r>
      <w:proofErr w:type="spellEnd"/>
      <w:r w:rsidRPr="0075577F">
        <w:rPr>
          <w:rFonts w:asciiTheme="minorHAnsi" w:hAnsiTheme="minorHAnsi" w:cstheme="minorHAnsi"/>
          <w:sz w:val="36"/>
          <w:szCs w:val="36"/>
        </w:rPr>
        <w:t xml:space="preserve"> e </w:t>
      </w:r>
      <w:proofErr w:type="spellStart"/>
      <w:r w:rsidRPr="0075577F">
        <w:rPr>
          <w:rFonts w:asciiTheme="minorHAnsi" w:hAnsiTheme="minorHAnsi" w:cstheme="minorHAnsi"/>
          <w:sz w:val="36"/>
          <w:szCs w:val="36"/>
        </w:rPr>
        <w:t>Lidda</w:t>
      </w:r>
      <w:proofErr w:type="spellEnd"/>
      <w:r w:rsidR="00976584" w:rsidRPr="0075577F">
        <w:rPr>
          <w:rFonts w:asciiTheme="minorHAnsi" w:hAnsiTheme="minorHAnsi" w:cstheme="minorHAnsi"/>
          <w:sz w:val="36"/>
          <w:szCs w:val="36"/>
        </w:rPr>
        <w:t xml:space="preserve"> (zona della Galilea)</w:t>
      </w:r>
      <w:r w:rsidRPr="0075577F">
        <w:rPr>
          <w:rFonts w:asciiTheme="minorHAnsi" w:hAnsiTheme="minorHAnsi" w:cstheme="minorHAnsi"/>
          <w:sz w:val="36"/>
          <w:szCs w:val="36"/>
        </w:rPr>
        <w:t xml:space="preserve">. Esso risale alla metà del IV secolo d.C. o all’inizio del V. La </w:t>
      </w:r>
      <w:proofErr w:type="spellStart"/>
      <w:r w:rsidRPr="0075577F">
        <w:rPr>
          <w:rFonts w:asciiTheme="minorHAnsi" w:hAnsiTheme="minorHAnsi" w:cstheme="minorHAnsi"/>
          <w:i/>
          <w:iCs/>
          <w:sz w:val="36"/>
          <w:szCs w:val="36"/>
        </w:rPr>
        <w:t>Ghemara</w:t>
      </w:r>
      <w:proofErr w:type="spellEnd"/>
      <w:r w:rsidRPr="0075577F">
        <w:rPr>
          <w:rFonts w:asciiTheme="minorHAnsi" w:hAnsiTheme="minorHAnsi" w:cstheme="minorHAnsi"/>
          <w:sz w:val="36"/>
          <w:szCs w:val="36"/>
        </w:rPr>
        <w:t xml:space="preserve"> (scritta in aramaico occidentale) discute i primi quattro ordini della </w:t>
      </w:r>
      <w:r w:rsidRPr="0075577F">
        <w:rPr>
          <w:rFonts w:asciiTheme="minorHAnsi" w:hAnsiTheme="minorHAnsi" w:cstheme="minorHAnsi"/>
          <w:i/>
          <w:iCs/>
          <w:sz w:val="36"/>
          <w:szCs w:val="36"/>
        </w:rPr>
        <w:t>Mishnah</w:t>
      </w:r>
      <w:r w:rsidRPr="0075577F">
        <w:rPr>
          <w:rFonts w:asciiTheme="minorHAnsi" w:hAnsiTheme="minorHAnsi" w:cstheme="minorHAnsi"/>
          <w:sz w:val="36"/>
          <w:szCs w:val="36"/>
        </w:rPr>
        <w:t xml:space="preserve">, più un trattato del sesto ordine per un totale di 39 trattati. Nella successiva tradizione giudaica il suo valore e la sua diffusione sono stati molto inferiori rispetto a quelli del </w:t>
      </w:r>
      <w:r w:rsidRPr="0075577F">
        <w:rPr>
          <w:rFonts w:asciiTheme="minorHAnsi" w:hAnsiTheme="minorHAnsi" w:cstheme="minorHAnsi"/>
          <w:i/>
          <w:iCs/>
          <w:sz w:val="36"/>
          <w:szCs w:val="36"/>
        </w:rPr>
        <w:t>Talmud babilonese</w:t>
      </w:r>
      <w:r w:rsidRPr="0075577F">
        <w:rPr>
          <w:rFonts w:asciiTheme="minorHAnsi" w:hAnsiTheme="minorHAnsi" w:cstheme="minorHAnsi"/>
          <w:sz w:val="36"/>
          <w:szCs w:val="36"/>
        </w:rPr>
        <w:t xml:space="preserve"> (otto volte più esteso).</w:t>
      </w:r>
    </w:p>
    <w:p w14:paraId="3DA89E4C" w14:textId="77777777" w:rsidR="00782835" w:rsidRPr="0075577F" w:rsidRDefault="00892EFE" w:rsidP="00F65DC4">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 xml:space="preserve">Il </w:t>
      </w:r>
      <w:r w:rsidRPr="0075577F">
        <w:rPr>
          <w:rFonts w:asciiTheme="minorHAnsi" w:hAnsiTheme="minorHAnsi" w:cstheme="minorHAnsi"/>
          <w:i/>
          <w:iCs/>
          <w:sz w:val="36"/>
          <w:szCs w:val="36"/>
        </w:rPr>
        <w:t xml:space="preserve">Talmud </w:t>
      </w:r>
      <w:proofErr w:type="spellStart"/>
      <w:r w:rsidRPr="0075577F">
        <w:rPr>
          <w:rFonts w:asciiTheme="minorHAnsi" w:hAnsiTheme="minorHAnsi" w:cstheme="minorHAnsi"/>
          <w:i/>
          <w:iCs/>
          <w:sz w:val="36"/>
          <w:szCs w:val="36"/>
        </w:rPr>
        <w:t>Ba</w:t>
      </w:r>
      <w:r w:rsidR="00976584" w:rsidRPr="0075577F">
        <w:rPr>
          <w:rFonts w:asciiTheme="minorHAnsi" w:hAnsiTheme="minorHAnsi" w:cstheme="minorHAnsi"/>
          <w:i/>
          <w:iCs/>
          <w:sz w:val="36"/>
          <w:szCs w:val="36"/>
        </w:rPr>
        <w:t>v</w:t>
      </w:r>
      <w:r w:rsidRPr="0075577F">
        <w:rPr>
          <w:rFonts w:asciiTheme="minorHAnsi" w:hAnsiTheme="minorHAnsi" w:cstheme="minorHAnsi"/>
          <w:i/>
          <w:iCs/>
          <w:sz w:val="36"/>
          <w:szCs w:val="36"/>
        </w:rPr>
        <w:t>li</w:t>
      </w:r>
      <w:proofErr w:type="spellEnd"/>
      <w:r w:rsidRPr="0075577F">
        <w:rPr>
          <w:rFonts w:asciiTheme="minorHAnsi" w:hAnsiTheme="minorHAnsi" w:cstheme="minorHAnsi"/>
          <w:sz w:val="36"/>
          <w:szCs w:val="36"/>
        </w:rPr>
        <w:t xml:space="preserve"> («babilonese») è frutto dell’attività dei dottori amorei succedutisi nelle accademie di Sura, Pum </w:t>
      </w:r>
      <w:proofErr w:type="spellStart"/>
      <w:r w:rsidRPr="0075577F">
        <w:rPr>
          <w:rFonts w:asciiTheme="minorHAnsi" w:hAnsiTheme="minorHAnsi" w:cstheme="minorHAnsi"/>
          <w:sz w:val="36"/>
          <w:szCs w:val="36"/>
        </w:rPr>
        <w:t>Beditha</w:t>
      </w:r>
      <w:proofErr w:type="spellEnd"/>
      <w:r w:rsidRPr="0075577F">
        <w:rPr>
          <w:rFonts w:asciiTheme="minorHAnsi" w:hAnsiTheme="minorHAnsi" w:cstheme="minorHAnsi"/>
          <w:sz w:val="36"/>
          <w:szCs w:val="36"/>
        </w:rPr>
        <w:t xml:space="preserve">, </w:t>
      </w:r>
      <w:proofErr w:type="spellStart"/>
      <w:r w:rsidRPr="0075577F">
        <w:rPr>
          <w:rFonts w:asciiTheme="minorHAnsi" w:hAnsiTheme="minorHAnsi" w:cstheme="minorHAnsi"/>
          <w:sz w:val="36"/>
          <w:szCs w:val="36"/>
        </w:rPr>
        <w:t>Nehardea</w:t>
      </w:r>
      <w:proofErr w:type="spellEnd"/>
      <w:r w:rsidRPr="0075577F">
        <w:rPr>
          <w:rFonts w:asciiTheme="minorHAnsi" w:hAnsiTheme="minorHAnsi" w:cstheme="minorHAnsi"/>
          <w:sz w:val="36"/>
          <w:szCs w:val="36"/>
        </w:rPr>
        <w:t xml:space="preserve">. La </w:t>
      </w:r>
      <w:r w:rsidRPr="0075577F">
        <w:rPr>
          <w:rFonts w:asciiTheme="minorHAnsi" w:hAnsiTheme="minorHAnsi" w:cstheme="minorHAnsi"/>
          <w:i/>
          <w:iCs/>
          <w:sz w:val="36"/>
          <w:szCs w:val="36"/>
        </w:rPr>
        <w:t>Ghemarà</w:t>
      </w:r>
      <w:r w:rsidRPr="0075577F">
        <w:rPr>
          <w:rFonts w:asciiTheme="minorHAnsi" w:hAnsiTheme="minorHAnsi" w:cstheme="minorHAnsi"/>
          <w:sz w:val="36"/>
          <w:szCs w:val="36"/>
        </w:rPr>
        <w:t xml:space="preserve"> (scritta in aramaico orientale) si estende per 36 trattati e mezzo della </w:t>
      </w:r>
      <w:r w:rsidRPr="0075577F">
        <w:rPr>
          <w:rFonts w:asciiTheme="minorHAnsi" w:hAnsiTheme="minorHAnsi" w:cstheme="minorHAnsi"/>
          <w:i/>
          <w:iCs/>
          <w:sz w:val="36"/>
          <w:szCs w:val="36"/>
        </w:rPr>
        <w:t>Mishnah</w:t>
      </w:r>
      <w:r w:rsidRPr="0075577F">
        <w:rPr>
          <w:rFonts w:asciiTheme="minorHAnsi" w:hAnsiTheme="minorHAnsi" w:cstheme="minorHAnsi"/>
          <w:sz w:val="36"/>
          <w:szCs w:val="36"/>
        </w:rPr>
        <w:t xml:space="preserve">; essa fu sostanzialmente completata verso la fine del V secolo d.C.; la sua definitiva sistemazione testuale si fa però risalire ai dottori detti </w:t>
      </w:r>
      <w:proofErr w:type="spellStart"/>
      <w:r w:rsidRPr="0075577F">
        <w:rPr>
          <w:rFonts w:asciiTheme="minorHAnsi" w:hAnsiTheme="minorHAnsi" w:cstheme="minorHAnsi"/>
          <w:i/>
          <w:iCs/>
          <w:sz w:val="36"/>
          <w:szCs w:val="36"/>
        </w:rPr>
        <w:t>saboraim</w:t>
      </w:r>
      <w:proofErr w:type="spellEnd"/>
      <w:r w:rsidRPr="0075577F">
        <w:rPr>
          <w:rFonts w:asciiTheme="minorHAnsi" w:hAnsiTheme="minorHAnsi" w:cstheme="minorHAnsi"/>
          <w:sz w:val="36"/>
          <w:szCs w:val="36"/>
        </w:rPr>
        <w:t xml:space="preserve"> (dalla radice </w:t>
      </w:r>
      <w:proofErr w:type="spellStart"/>
      <w:r w:rsidRPr="0075577F">
        <w:rPr>
          <w:rFonts w:asciiTheme="minorHAnsi" w:hAnsiTheme="minorHAnsi" w:cstheme="minorHAnsi"/>
          <w:i/>
          <w:iCs/>
          <w:sz w:val="36"/>
          <w:szCs w:val="36"/>
        </w:rPr>
        <w:t>sbr</w:t>
      </w:r>
      <w:proofErr w:type="spellEnd"/>
      <w:r w:rsidRPr="0075577F">
        <w:rPr>
          <w:rFonts w:asciiTheme="minorHAnsi" w:hAnsiTheme="minorHAnsi" w:cstheme="minorHAnsi"/>
          <w:sz w:val="36"/>
          <w:szCs w:val="36"/>
        </w:rPr>
        <w:t xml:space="preserve">, «emettere opinioni») che operarono nei secoli VI-VII d.C. Con l’eccezione del primo trattato, </w:t>
      </w:r>
      <w:proofErr w:type="spellStart"/>
      <w:r w:rsidRPr="0075577F">
        <w:rPr>
          <w:rFonts w:asciiTheme="minorHAnsi" w:hAnsiTheme="minorHAnsi" w:cstheme="minorHAnsi"/>
          <w:i/>
          <w:iCs/>
          <w:sz w:val="36"/>
          <w:szCs w:val="36"/>
        </w:rPr>
        <w:t>Berak</w:t>
      </w:r>
      <w:r w:rsidR="00976584" w:rsidRPr="0075577F">
        <w:rPr>
          <w:rFonts w:asciiTheme="minorHAnsi" w:hAnsiTheme="minorHAnsi" w:cstheme="minorHAnsi"/>
          <w:i/>
          <w:iCs/>
          <w:sz w:val="36"/>
          <w:szCs w:val="36"/>
        </w:rPr>
        <w:t>h</w:t>
      </w:r>
      <w:r w:rsidRPr="0075577F">
        <w:rPr>
          <w:rFonts w:asciiTheme="minorHAnsi" w:hAnsiTheme="minorHAnsi" w:cstheme="minorHAnsi"/>
          <w:i/>
          <w:iCs/>
          <w:sz w:val="36"/>
          <w:szCs w:val="36"/>
        </w:rPr>
        <w:t>ot</w:t>
      </w:r>
      <w:proofErr w:type="spellEnd"/>
      <w:r w:rsidRPr="0075577F">
        <w:rPr>
          <w:rFonts w:asciiTheme="minorHAnsi" w:hAnsiTheme="minorHAnsi" w:cstheme="minorHAnsi"/>
          <w:sz w:val="36"/>
          <w:szCs w:val="36"/>
        </w:rPr>
        <w:t xml:space="preserve">, tutto il primo ordine, «Sementi», è privo di </w:t>
      </w:r>
      <w:r w:rsidRPr="0075577F">
        <w:rPr>
          <w:rFonts w:asciiTheme="minorHAnsi" w:hAnsiTheme="minorHAnsi" w:cstheme="minorHAnsi"/>
          <w:i/>
          <w:iCs/>
          <w:sz w:val="36"/>
          <w:szCs w:val="36"/>
        </w:rPr>
        <w:t>Ghemarà</w:t>
      </w:r>
      <w:r w:rsidRPr="0075577F">
        <w:rPr>
          <w:rFonts w:asciiTheme="minorHAnsi" w:hAnsiTheme="minorHAnsi" w:cstheme="minorHAnsi"/>
          <w:sz w:val="36"/>
          <w:szCs w:val="36"/>
        </w:rPr>
        <w:t>.</w:t>
      </w:r>
      <w:r w:rsidR="00976584" w:rsidRPr="0075577F">
        <w:rPr>
          <w:rFonts w:asciiTheme="minorHAnsi" w:hAnsiTheme="minorHAnsi" w:cstheme="minorHAnsi"/>
          <w:sz w:val="36"/>
          <w:szCs w:val="36"/>
        </w:rPr>
        <w:t xml:space="preserve"> Il dato è significativo perché le </w:t>
      </w:r>
      <w:r w:rsidR="00976584" w:rsidRPr="0075577F">
        <w:rPr>
          <w:rFonts w:asciiTheme="minorHAnsi" w:hAnsiTheme="minorHAnsi" w:cstheme="minorHAnsi"/>
          <w:sz w:val="36"/>
          <w:szCs w:val="36"/>
        </w:rPr>
        <w:lastRenderedPageBreak/>
        <w:t xml:space="preserve">leggi agricole in esso contenute sono applicabili solo in terra d’Israele </w:t>
      </w:r>
      <w:r w:rsidR="00892F55" w:rsidRPr="0075577F">
        <w:rPr>
          <w:rFonts w:asciiTheme="minorHAnsi" w:hAnsiTheme="minorHAnsi" w:cstheme="minorHAnsi"/>
          <w:sz w:val="36"/>
          <w:szCs w:val="36"/>
        </w:rPr>
        <w:t xml:space="preserve">(infatti sono discusse nel Talmud palestinese) </w:t>
      </w:r>
      <w:r w:rsidR="00976584" w:rsidRPr="0075577F">
        <w:rPr>
          <w:rFonts w:asciiTheme="minorHAnsi" w:hAnsiTheme="minorHAnsi" w:cstheme="minorHAnsi"/>
          <w:sz w:val="36"/>
          <w:szCs w:val="36"/>
        </w:rPr>
        <w:t>e quindi non riguardano direttamente la Diaspora</w:t>
      </w:r>
      <w:r w:rsidR="00892F55" w:rsidRPr="0075577F">
        <w:rPr>
          <w:rFonts w:asciiTheme="minorHAnsi" w:hAnsiTheme="minorHAnsi" w:cstheme="minorHAnsi"/>
          <w:sz w:val="36"/>
          <w:szCs w:val="36"/>
        </w:rPr>
        <w:t xml:space="preserve">.  </w:t>
      </w:r>
      <w:r w:rsidRPr="0075577F">
        <w:rPr>
          <w:rFonts w:asciiTheme="minorHAnsi" w:hAnsiTheme="minorHAnsi" w:cstheme="minorHAnsi"/>
          <w:sz w:val="36"/>
          <w:szCs w:val="36"/>
        </w:rPr>
        <w:t xml:space="preserve"> </w:t>
      </w:r>
    </w:p>
    <w:p w14:paraId="539CC91B" w14:textId="77777777" w:rsidR="00782835" w:rsidRPr="0075577F" w:rsidRDefault="00782835" w:rsidP="00F65DC4">
      <w:pPr>
        <w:spacing w:line="360" w:lineRule="auto"/>
        <w:jc w:val="both"/>
        <w:rPr>
          <w:rFonts w:asciiTheme="minorHAnsi" w:hAnsiTheme="minorHAnsi" w:cstheme="minorHAnsi"/>
          <w:sz w:val="36"/>
          <w:szCs w:val="36"/>
        </w:rPr>
      </w:pPr>
    </w:p>
    <w:p w14:paraId="7EC9E607" w14:textId="6FFC2B17" w:rsidR="00782835" w:rsidRPr="0075577F" w:rsidRDefault="00BC146F" w:rsidP="00F65DC4">
      <w:pPr>
        <w:spacing w:line="360" w:lineRule="auto"/>
        <w:jc w:val="both"/>
        <w:rPr>
          <w:rFonts w:asciiTheme="minorHAnsi" w:hAnsiTheme="minorHAnsi" w:cstheme="minorHAnsi"/>
          <w:color w:val="C45911" w:themeColor="accent2" w:themeShade="BF"/>
          <w:sz w:val="36"/>
          <w:szCs w:val="36"/>
        </w:rPr>
      </w:pPr>
      <w:r>
        <w:rPr>
          <w:rFonts w:asciiTheme="minorHAnsi" w:hAnsiTheme="minorHAnsi" w:cstheme="minorHAnsi"/>
          <w:b/>
          <w:noProof/>
          <w:color w:val="C45911" w:themeColor="accent2" w:themeShade="BF"/>
          <w:sz w:val="36"/>
          <w:szCs w:val="36"/>
        </w:rPr>
        <w:t xml:space="preserve">2.5 </w:t>
      </w:r>
      <w:r w:rsidR="00782835" w:rsidRPr="0075577F">
        <w:rPr>
          <w:rFonts w:asciiTheme="minorHAnsi" w:hAnsiTheme="minorHAnsi" w:cstheme="minorHAnsi"/>
          <w:b/>
          <w:noProof/>
          <w:color w:val="C45911" w:themeColor="accent2" w:themeShade="BF"/>
          <w:sz w:val="36"/>
          <w:szCs w:val="36"/>
        </w:rPr>
        <w:t>Il midrash e le regole ermeneutiche</w:t>
      </w:r>
    </w:p>
    <w:p w14:paraId="45A91781" w14:textId="77777777" w:rsidR="00892EFE" w:rsidRPr="0075577F" w:rsidRDefault="00892EFE" w:rsidP="00F65DC4">
      <w:pPr>
        <w:spacing w:line="360" w:lineRule="auto"/>
        <w:jc w:val="both"/>
        <w:rPr>
          <w:rFonts w:asciiTheme="minorHAnsi" w:hAnsiTheme="minorHAnsi" w:cstheme="minorHAnsi"/>
          <w:sz w:val="36"/>
          <w:szCs w:val="36"/>
        </w:rPr>
      </w:pPr>
    </w:p>
    <w:p w14:paraId="02F79552" w14:textId="4014A786" w:rsidR="00892EFE" w:rsidRPr="0075577F" w:rsidRDefault="00892EFE" w:rsidP="00F65DC4">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 xml:space="preserve"> Fa parte della Torah orale anche il Midrash (commento interpretativo alla Scrittura) e il </w:t>
      </w:r>
      <w:proofErr w:type="spellStart"/>
      <w:r w:rsidRPr="0075577F">
        <w:rPr>
          <w:rFonts w:asciiTheme="minorHAnsi" w:hAnsiTheme="minorHAnsi" w:cstheme="minorHAnsi"/>
          <w:sz w:val="36"/>
          <w:szCs w:val="36"/>
        </w:rPr>
        <w:t>Targum</w:t>
      </w:r>
      <w:proofErr w:type="spellEnd"/>
      <w:r w:rsidRPr="0075577F">
        <w:rPr>
          <w:rFonts w:asciiTheme="minorHAnsi" w:hAnsiTheme="minorHAnsi" w:cstheme="minorHAnsi"/>
          <w:sz w:val="36"/>
          <w:szCs w:val="36"/>
        </w:rPr>
        <w:t xml:space="preserve"> (traduzione interpretativa in aramaico della Scrittura).</w:t>
      </w:r>
    </w:p>
    <w:p w14:paraId="282A3176" w14:textId="77777777" w:rsidR="00782835" w:rsidRPr="0075577F" w:rsidRDefault="00782835" w:rsidP="00F65DC4">
      <w:pPr>
        <w:spacing w:line="360" w:lineRule="auto"/>
        <w:jc w:val="both"/>
        <w:rPr>
          <w:rFonts w:asciiTheme="minorHAnsi" w:hAnsiTheme="minorHAnsi" w:cstheme="minorHAnsi"/>
          <w:noProof/>
          <w:sz w:val="36"/>
          <w:szCs w:val="36"/>
        </w:rPr>
      </w:pPr>
      <w:r w:rsidRPr="0075577F">
        <w:rPr>
          <w:rFonts w:asciiTheme="minorHAnsi" w:hAnsiTheme="minorHAnsi" w:cstheme="minorHAnsi"/>
          <w:noProof/>
          <w:sz w:val="36"/>
          <w:szCs w:val="36"/>
        </w:rPr>
        <w:t xml:space="preserve">Nella letteratura rabbinica il termine </w:t>
      </w:r>
      <w:r w:rsidRPr="0075577F">
        <w:rPr>
          <w:rFonts w:asciiTheme="minorHAnsi" w:hAnsiTheme="minorHAnsi" w:cstheme="minorHAnsi"/>
          <w:i/>
          <w:iCs/>
          <w:noProof/>
          <w:sz w:val="36"/>
          <w:szCs w:val="36"/>
        </w:rPr>
        <w:t>midràsh</w:t>
      </w:r>
      <w:r w:rsidRPr="0075577F">
        <w:rPr>
          <w:rFonts w:asciiTheme="minorHAnsi" w:hAnsiTheme="minorHAnsi" w:cstheme="minorHAnsi"/>
          <w:noProof/>
          <w:sz w:val="36"/>
          <w:szCs w:val="36"/>
        </w:rPr>
        <w:t xml:space="preserve"> indica anzitutto una spiegazione della Scrittura (cfr. </w:t>
      </w:r>
      <w:r w:rsidRPr="0075577F">
        <w:rPr>
          <w:rFonts w:asciiTheme="minorHAnsi" w:hAnsiTheme="minorHAnsi" w:cstheme="minorHAnsi"/>
          <w:i/>
          <w:noProof/>
          <w:sz w:val="36"/>
          <w:szCs w:val="36"/>
        </w:rPr>
        <w:t>Talmùd babilonese</w:t>
      </w:r>
      <w:r w:rsidRPr="0075577F">
        <w:rPr>
          <w:rFonts w:asciiTheme="minorHAnsi" w:hAnsiTheme="minorHAnsi" w:cstheme="minorHAnsi"/>
          <w:noProof/>
          <w:sz w:val="36"/>
          <w:szCs w:val="36"/>
        </w:rPr>
        <w:t xml:space="preserve"> </w:t>
      </w:r>
      <w:r w:rsidRPr="0075577F">
        <w:rPr>
          <w:rFonts w:asciiTheme="minorHAnsi" w:hAnsiTheme="minorHAnsi" w:cstheme="minorHAnsi"/>
          <w:i/>
          <w:noProof/>
          <w:sz w:val="36"/>
          <w:szCs w:val="36"/>
        </w:rPr>
        <w:t>Yomà</w:t>
      </w:r>
      <w:r w:rsidRPr="0075577F">
        <w:rPr>
          <w:rFonts w:asciiTheme="minorHAnsi" w:hAnsiTheme="minorHAnsi" w:cstheme="minorHAnsi"/>
          <w:noProof/>
          <w:sz w:val="36"/>
          <w:szCs w:val="36"/>
        </w:rPr>
        <w:t xml:space="preserve"> 40c; </w:t>
      </w:r>
      <w:r w:rsidRPr="0075577F">
        <w:rPr>
          <w:rFonts w:asciiTheme="minorHAnsi" w:hAnsiTheme="minorHAnsi" w:cstheme="minorHAnsi"/>
          <w:i/>
          <w:noProof/>
          <w:sz w:val="36"/>
          <w:szCs w:val="36"/>
        </w:rPr>
        <w:t>Talmùd babilonese</w:t>
      </w:r>
      <w:r w:rsidRPr="0075577F">
        <w:rPr>
          <w:rFonts w:asciiTheme="minorHAnsi" w:hAnsiTheme="minorHAnsi" w:cstheme="minorHAnsi"/>
          <w:noProof/>
          <w:sz w:val="36"/>
          <w:szCs w:val="36"/>
        </w:rPr>
        <w:t xml:space="preserve"> </w:t>
      </w:r>
      <w:r w:rsidRPr="0075577F">
        <w:rPr>
          <w:rFonts w:asciiTheme="minorHAnsi" w:hAnsiTheme="minorHAnsi" w:cstheme="minorHAnsi"/>
          <w:i/>
          <w:noProof/>
          <w:sz w:val="36"/>
          <w:szCs w:val="36"/>
        </w:rPr>
        <w:t>Qiddushìn</w:t>
      </w:r>
      <w:r w:rsidRPr="0075577F">
        <w:rPr>
          <w:rFonts w:asciiTheme="minorHAnsi" w:hAnsiTheme="minorHAnsi" w:cstheme="minorHAnsi"/>
          <w:noProof/>
          <w:sz w:val="36"/>
          <w:szCs w:val="36"/>
        </w:rPr>
        <w:t xml:space="preserve"> 49a-b; </w:t>
      </w:r>
      <w:r w:rsidRPr="0075577F">
        <w:rPr>
          <w:rFonts w:asciiTheme="minorHAnsi" w:hAnsiTheme="minorHAnsi" w:cstheme="minorHAnsi"/>
          <w:i/>
          <w:iCs/>
          <w:noProof/>
          <w:sz w:val="36"/>
          <w:szCs w:val="36"/>
        </w:rPr>
        <w:t>Bereshit</w:t>
      </w:r>
      <w:r w:rsidRPr="0075577F">
        <w:rPr>
          <w:rFonts w:asciiTheme="minorHAnsi" w:hAnsiTheme="minorHAnsi" w:cstheme="minorHAnsi"/>
          <w:noProof/>
          <w:sz w:val="36"/>
          <w:szCs w:val="36"/>
        </w:rPr>
        <w:t xml:space="preserve"> </w:t>
      </w:r>
      <w:r w:rsidRPr="0075577F">
        <w:rPr>
          <w:rFonts w:asciiTheme="minorHAnsi" w:hAnsiTheme="minorHAnsi" w:cstheme="minorHAnsi"/>
          <w:i/>
          <w:iCs/>
          <w:noProof/>
          <w:sz w:val="36"/>
          <w:szCs w:val="36"/>
        </w:rPr>
        <w:t xml:space="preserve"> Rabbàh</w:t>
      </w:r>
      <w:r w:rsidRPr="0075577F">
        <w:rPr>
          <w:rFonts w:asciiTheme="minorHAnsi" w:hAnsiTheme="minorHAnsi" w:cstheme="minorHAnsi"/>
          <w:noProof/>
          <w:sz w:val="36"/>
          <w:szCs w:val="36"/>
        </w:rPr>
        <w:t xml:space="preserve"> 42,l; ecc.). Il </w:t>
      </w:r>
      <w:r w:rsidRPr="0075577F">
        <w:rPr>
          <w:rFonts w:asciiTheme="minorHAnsi" w:hAnsiTheme="minorHAnsi" w:cstheme="minorHAnsi"/>
          <w:i/>
          <w:iCs/>
          <w:noProof/>
          <w:sz w:val="36"/>
          <w:szCs w:val="36"/>
        </w:rPr>
        <w:t>midràsh</w:t>
      </w:r>
      <w:r w:rsidRPr="0075577F">
        <w:rPr>
          <w:rFonts w:asciiTheme="minorHAnsi" w:hAnsiTheme="minorHAnsi" w:cstheme="minorHAnsi"/>
          <w:noProof/>
          <w:sz w:val="36"/>
          <w:szCs w:val="36"/>
        </w:rPr>
        <w:t xml:space="preserve"> va alla ricerca dello spirito delle Scritture, volendole mantenere, pur nel variare delle vicende, come punto di riferimento permanente (cfr. </w:t>
      </w:r>
      <w:r w:rsidRPr="0075577F">
        <w:rPr>
          <w:rFonts w:asciiTheme="minorHAnsi" w:hAnsiTheme="minorHAnsi" w:cstheme="minorHAnsi"/>
          <w:i/>
          <w:noProof/>
          <w:sz w:val="36"/>
          <w:szCs w:val="36"/>
        </w:rPr>
        <w:t>Talmùd babilonese</w:t>
      </w:r>
      <w:r w:rsidRPr="0075577F">
        <w:rPr>
          <w:rFonts w:asciiTheme="minorHAnsi" w:hAnsiTheme="minorHAnsi" w:cstheme="minorHAnsi"/>
          <w:noProof/>
          <w:sz w:val="36"/>
          <w:szCs w:val="36"/>
        </w:rPr>
        <w:t xml:space="preserve"> </w:t>
      </w:r>
      <w:r w:rsidRPr="0075577F">
        <w:rPr>
          <w:rFonts w:asciiTheme="minorHAnsi" w:hAnsiTheme="minorHAnsi" w:cstheme="minorHAnsi"/>
          <w:i/>
          <w:noProof/>
          <w:sz w:val="36"/>
          <w:szCs w:val="36"/>
        </w:rPr>
        <w:t>Yomà</w:t>
      </w:r>
      <w:r w:rsidRPr="0075577F">
        <w:rPr>
          <w:rFonts w:asciiTheme="minorHAnsi" w:hAnsiTheme="minorHAnsi" w:cstheme="minorHAnsi"/>
          <w:noProof/>
          <w:sz w:val="36"/>
          <w:szCs w:val="36"/>
        </w:rPr>
        <w:t xml:space="preserve"> 69b). Il </w:t>
      </w:r>
      <w:r w:rsidRPr="0075577F">
        <w:rPr>
          <w:rFonts w:asciiTheme="minorHAnsi" w:hAnsiTheme="minorHAnsi" w:cstheme="minorHAnsi"/>
          <w:i/>
          <w:iCs/>
          <w:noProof/>
          <w:sz w:val="36"/>
          <w:szCs w:val="36"/>
        </w:rPr>
        <w:t>midràsh</w:t>
      </w:r>
      <w:r w:rsidRPr="0075577F">
        <w:rPr>
          <w:rFonts w:asciiTheme="minorHAnsi" w:hAnsiTheme="minorHAnsi" w:cstheme="minorHAnsi"/>
          <w:noProof/>
          <w:sz w:val="36"/>
          <w:szCs w:val="36"/>
        </w:rPr>
        <w:t xml:space="preserve"> è espressione di una fede in una rivelazione consegnata a immutabili testi sacri chiamati però a parlare in circostanze diverse. Come si è giustamente osservato, finché ci sarà un popolo di Dio che considera la Bibbia come Parola di Dio, ci sarà sempre </w:t>
      </w:r>
      <w:r w:rsidRPr="0075577F">
        <w:rPr>
          <w:rFonts w:asciiTheme="minorHAnsi" w:hAnsiTheme="minorHAnsi" w:cstheme="minorHAnsi"/>
          <w:i/>
          <w:iCs/>
          <w:noProof/>
          <w:sz w:val="36"/>
          <w:szCs w:val="36"/>
        </w:rPr>
        <w:t>midràsh</w:t>
      </w:r>
      <w:r w:rsidRPr="0075577F">
        <w:rPr>
          <w:rFonts w:asciiTheme="minorHAnsi" w:hAnsiTheme="minorHAnsi" w:cstheme="minorHAnsi"/>
          <w:noProof/>
          <w:sz w:val="36"/>
          <w:szCs w:val="36"/>
        </w:rPr>
        <w:t>, cambierà solo il nome.</w:t>
      </w:r>
    </w:p>
    <w:p w14:paraId="3CC11A7D" w14:textId="77777777" w:rsidR="00782835" w:rsidRPr="0075577F" w:rsidRDefault="00782835" w:rsidP="00F65DC4">
      <w:pPr>
        <w:spacing w:line="360" w:lineRule="auto"/>
        <w:ind w:firstLine="709"/>
        <w:jc w:val="both"/>
        <w:rPr>
          <w:rFonts w:asciiTheme="minorHAnsi" w:hAnsiTheme="minorHAnsi" w:cstheme="minorHAnsi"/>
          <w:noProof/>
          <w:sz w:val="36"/>
          <w:szCs w:val="36"/>
        </w:rPr>
      </w:pPr>
      <w:r w:rsidRPr="0075577F">
        <w:rPr>
          <w:rFonts w:asciiTheme="minorHAnsi" w:hAnsiTheme="minorHAnsi" w:cstheme="minorHAnsi"/>
          <w:noProof/>
          <w:sz w:val="36"/>
          <w:szCs w:val="36"/>
        </w:rPr>
        <w:lastRenderedPageBreak/>
        <w:t xml:space="preserve"> Il </w:t>
      </w:r>
      <w:r w:rsidRPr="0075577F">
        <w:rPr>
          <w:rFonts w:asciiTheme="minorHAnsi" w:hAnsiTheme="minorHAnsi" w:cstheme="minorHAnsi"/>
          <w:i/>
          <w:iCs/>
          <w:noProof/>
          <w:sz w:val="36"/>
          <w:szCs w:val="36"/>
        </w:rPr>
        <w:t>Talmùd</w:t>
      </w:r>
      <w:r w:rsidRPr="0075577F">
        <w:rPr>
          <w:rFonts w:asciiTheme="minorHAnsi" w:hAnsiTheme="minorHAnsi" w:cstheme="minorHAnsi"/>
          <w:noProof/>
          <w:sz w:val="36"/>
          <w:szCs w:val="36"/>
        </w:rPr>
        <w:t xml:space="preserve">, in un passo spesso citato, indica l’opera di dilatazione compiuta dal </w:t>
      </w:r>
      <w:r w:rsidRPr="0075577F">
        <w:rPr>
          <w:rFonts w:asciiTheme="minorHAnsi" w:hAnsiTheme="minorHAnsi" w:cstheme="minorHAnsi"/>
          <w:i/>
          <w:iCs/>
          <w:noProof/>
          <w:sz w:val="36"/>
          <w:szCs w:val="36"/>
        </w:rPr>
        <w:t xml:space="preserve">darshàn </w:t>
      </w:r>
      <w:r w:rsidRPr="0075577F">
        <w:rPr>
          <w:rFonts w:asciiTheme="minorHAnsi" w:hAnsiTheme="minorHAnsi" w:cstheme="minorHAnsi"/>
          <w:noProof/>
          <w:sz w:val="36"/>
          <w:szCs w:val="36"/>
        </w:rPr>
        <w:t xml:space="preserve">(commentatore/interprete) prendendo le mosse da un passo di Geremia: </w:t>
      </w:r>
      <w:r w:rsidRPr="0075577F">
        <w:rPr>
          <w:rFonts w:asciiTheme="minorHAnsi" w:hAnsiTheme="minorHAnsi" w:cstheme="minorHAnsi"/>
          <w:noProof/>
          <w:sz w:val="36"/>
          <w:szCs w:val="36"/>
        </w:rPr>
        <w:t>«</w:t>
      </w:r>
      <w:r w:rsidRPr="0075577F">
        <w:rPr>
          <w:rFonts w:asciiTheme="minorHAnsi" w:hAnsiTheme="minorHAnsi" w:cstheme="minorHAnsi"/>
          <w:noProof/>
          <w:sz w:val="36"/>
          <w:szCs w:val="36"/>
        </w:rPr>
        <w:t>La mia parola non è forse come il fuoco, dice il Signore, e come un martello che spezza la roccia?</w:t>
      </w:r>
      <w:r w:rsidRPr="0075577F">
        <w:rPr>
          <w:rFonts w:asciiTheme="minorHAnsi" w:hAnsiTheme="minorHAnsi" w:cstheme="minorHAnsi"/>
          <w:noProof/>
          <w:sz w:val="36"/>
          <w:szCs w:val="36"/>
        </w:rPr>
        <w:t>»</w:t>
      </w:r>
      <w:r w:rsidRPr="0075577F">
        <w:rPr>
          <w:rFonts w:asciiTheme="minorHAnsi" w:hAnsiTheme="minorHAnsi" w:cstheme="minorHAnsi"/>
          <w:noProof/>
          <w:sz w:val="36"/>
          <w:szCs w:val="36"/>
        </w:rPr>
        <w:t xml:space="preserve"> (Ger 23,29); commenta il </w:t>
      </w:r>
      <w:r w:rsidRPr="0075577F">
        <w:rPr>
          <w:rFonts w:asciiTheme="minorHAnsi" w:hAnsiTheme="minorHAnsi" w:cstheme="minorHAnsi"/>
          <w:i/>
          <w:noProof/>
          <w:sz w:val="36"/>
          <w:szCs w:val="36"/>
        </w:rPr>
        <w:t>Talmùd</w:t>
      </w:r>
      <w:r w:rsidRPr="0075577F">
        <w:rPr>
          <w:rFonts w:asciiTheme="minorHAnsi" w:hAnsiTheme="minorHAnsi" w:cstheme="minorHAnsi"/>
          <w:noProof/>
          <w:sz w:val="36"/>
          <w:szCs w:val="36"/>
        </w:rPr>
        <w:t xml:space="preserve">: </w:t>
      </w:r>
      <w:r w:rsidRPr="0075577F">
        <w:rPr>
          <w:rFonts w:asciiTheme="minorHAnsi" w:hAnsiTheme="minorHAnsi" w:cstheme="minorHAnsi"/>
          <w:noProof/>
          <w:sz w:val="36"/>
          <w:szCs w:val="36"/>
        </w:rPr>
        <w:t>«</w:t>
      </w:r>
      <w:r w:rsidRPr="0075577F">
        <w:rPr>
          <w:rFonts w:asciiTheme="minorHAnsi" w:hAnsiTheme="minorHAnsi" w:cstheme="minorHAnsi"/>
          <w:noProof/>
          <w:sz w:val="36"/>
          <w:szCs w:val="36"/>
        </w:rPr>
        <w:t>Cosa avviene quando il martello urta contro la roccia? Sprizzano scintille. Ogni scintilla è il risultato del colpo di martello sulla roccia; ma nessuna scintilla è l’unico risultato</w:t>
      </w:r>
      <w:r w:rsidRPr="0075577F">
        <w:rPr>
          <w:rFonts w:asciiTheme="minorHAnsi" w:hAnsiTheme="minorHAnsi" w:cstheme="minorHAnsi"/>
          <w:noProof/>
          <w:sz w:val="36"/>
          <w:szCs w:val="36"/>
        </w:rPr>
        <w:t>»</w:t>
      </w:r>
      <w:r w:rsidRPr="0075577F">
        <w:rPr>
          <w:rFonts w:asciiTheme="minorHAnsi" w:hAnsiTheme="minorHAnsi" w:cstheme="minorHAnsi"/>
          <w:noProof/>
          <w:sz w:val="36"/>
          <w:szCs w:val="36"/>
        </w:rPr>
        <w:t xml:space="preserve"> (</w:t>
      </w:r>
      <w:r w:rsidRPr="0075577F">
        <w:rPr>
          <w:rFonts w:asciiTheme="minorHAnsi" w:hAnsiTheme="minorHAnsi" w:cstheme="minorHAnsi"/>
          <w:i/>
          <w:iCs/>
          <w:noProof/>
          <w:sz w:val="36"/>
          <w:szCs w:val="36"/>
        </w:rPr>
        <w:t>Talmùd babilonese</w:t>
      </w:r>
      <w:r w:rsidRPr="0075577F">
        <w:rPr>
          <w:rFonts w:asciiTheme="minorHAnsi" w:hAnsiTheme="minorHAnsi" w:cstheme="minorHAnsi"/>
          <w:noProof/>
          <w:sz w:val="36"/>
          <w:szCs w:val="36"/>
        </w:rPr>
        <w:t xml:space="preserve"> </w:t>
      </w:r>
      <w:r w:rsidRPr="0075577F">
        <w:rPr>
          <w:rFonts w:asciiTheme="minorHAnsi" w:hAnsiTheme="minorHAnsi" w:cstheme="minorHAnsi"/>
          <w:i/>
          <w:iCs/>
          <w:noProof/>
          <w:sz w:val="36"/>
          <w:szCs w:val="36"/>
        </w:rPr>
        <w:t xml:space="preserve">Sanhedrìn </w:t>
      </w:r>
      <w:r w:rsidRPr="0075577F">
        <w:rPr>
          <w:rFonts w:asciiTheme="minorHAnsi" w:hAnsiTheme="minorHAnsi" w:cstheme="minorHAnsi"/>
          <w:noProof/>
          <w:sz w:val="36"/>
          <w:szCs w:val="36"/>
        </w:rPr>
        <w:t xml:space="preserve">34a). </w:t>
      </w:r>
    </w:p>
    <w:p w14:paraId="75B852EE" w14:textId="71CEC543" w:rsidR="00782835" w:rsidRPr="0075577F" w:rsidRDefault="00782835" w:rsidP="00F65DC4">
      <w:pPr>
        <w:spacing w:line="360" w:lineRule="auto"/>
        <w:ind w:firstLine="709"/>
        <w:jc w:val="both"/>
        <w:rPr>
          <w:rFonts w:asciiTheme="minorHAnsi" w:hAnsiTheme="minorHAnsi" w:cstheme="minorHAnsi"/>
          <w:noProof/>
          <w:sz w:val="36"/>
          <w:szCs w:val="36"/>
        </w:rPr>
      </w:pPr>
      <w:r w:rsidRPr="0075577F">
        <w:rPr>
          <w:rFonts w:asciiTheme="minorHAnsi" w:hAnsiTheme="minorHAnsi" w:cstheme="minorHAnsi"/>
          <w:noProof/>
          <w:sz w:val="36"/>
          <w:szCs w:val="36"/>
        </w:rPr>
        <w:t>«</w:t>
      </w:r>
      <w:r w:rsidRPr="0075577F">
        <w:rPr>
          <w:rFonts w:asciiTheme="minorHAnsi" w:hAnsiTheme="minorHAnsi" w:cstheme="minorHAnsi"/>
          <w:noProof/>
          <w:sz w:val="36"/>
          <w:szCs w:val="36"/>
        </w:rPr>
        <w:t>Una parola ha detto Dio, due ne ho udite</w:t>
      </w:r>
      <w:r w:rsidRPr="0075577F">
        <w:rPr>
          <w:rFonts w:asciiTheme="minorHAnsi" w:hAnsiTheme="minorHAnsi" w:cstheme="minorHAnsi"/>
          <w:noProof/>
          <w:sz w:val="36"/>
          <w:szCs w:val="36"/>
        </w:rPr>
        <w:t>»</w:t>
      </w:r>
      <w:r w:rsidRPr="0075577F">
        <w:rPr>
          <w:rFonts w:asciiTheme="minorHAnsi" w:hAnsiTheme="minorHAnsi" w:cstheme="minorHAnsi"/>
          <w:noProof/>
          <w:sz w:val="36"/>
          <w:szCs w:val="36"/>
        </w:rPr>
        <w:t xml:space="preserve"> (Sal 62,12). Questo versetto è diventato una specie di emblema della moltiplicazione dei sensi della Scrittura. La pluralità è, in effetti, caratteristica dell’ermeneutica giudaica e non di rado le interpretazioni si succedono le une alle altre legate da questa semplice clausola: </w:t>
      </w:r>
      <w:r w:rsidRPr="0075577F">
        <w:rPr>
          <w:rFonts w:asciiTheme="minorHAnsi" w:hAnsiTheme="minorHAnsi" w:cstheme="minorHAnsi"/>
          <w:i/>
          <w:iCs/>
          <w:noProof/>
          <w:sz w:val="36"/>
          <w:szCs w:val="36"/>
        </w:rPr>
        <w:t>davàr ’achèr</w:t>
      </w:r>
      <w:r w:rsidRPr="0075577F">
        <w:rPr>
          <w:rFonts w:asciiTheme="minorHAnsi" w:hAnsiTheme="minorHAnsi" w:cstheme="minorHAnsi"/>
          <w:noProof/>
          <w:sz w:val="36"/>
          <w:szCs w:val="36"/>
        </w:rPr>
        <w:t xml:space="preserve"> (</w:t>
      </w:r>
      <w:r w:rsidRPr="0075577F">
        <w:rPr>
          <w:rFonts w:asciiTheme="minorHAnsi" w:hAnsiTheme="minorHAnsi" w:cstheme="minorHAnsi"/>
          <w:noProof/>
          <w:sz w:val="36"/>
          <w:szCs w:val="36"/>
        </w:rPr>
        <w:t>«</w:t>
      </w:r>
      <w:r w:rsidRPr="0075577F">
        <w:rPr>
          <w:rFonts w:asciiTheme="minorHAnsi" w:hAnsiTheme="minorHAnsi" w:cstheme="minorHAnsi"/>
          <w:noProof/>
          <w:sz w:val="36"/>
          <w:szCs w:val="36"/>
        </w:rPr>
        <w:t>un’altra parola</w:t>
      </w:r>
      <w:r w:rsidRPr="0075577F">
        <w:rPr>
          <w:rFonts w:asciiTheme="minorHAnsi" w:hAnsiTheme="minorHAnsi" w:cstheme="minorHAnsi"/>
          <w:noProof/>
          <w:sz w:val="36"/>
          <w:szCs w:val="36"/>
        </w:rPr>
        <w:t>»</w:t>
      </w:r>
      <w:r w:rsidRPr="0075577F">
        <w:rPr>
          <w:rFonts w:asciiTheme="minorHAnsi" w:hAnsiTheme="minorHAnsi" w:cstheme="minorHAnsi"/>
          <w:noProof/>
          <w:sz w:val="36"/>
          <w:szCs w:val="36"/>
        </w:rPr>
        <w:t>). Tuttavia questa moltiplicazione di sensi trova un proprio limite quando si giunge a prendere una decisione pratica. In tal caso la norma deve essere una.</w:t>
      </w:r>
    </w:p>
    <w:p w14:paraId="3B527736" w14:textId="02ECEFFE" w:rsidR="00782835" w:rsidRPr="0075577F" w:rsidRDefault="00782835" w:rsidP="00F65DC4">
      <w:pPr>
        <w:spacing w:line="360" w:lineRule="auto"/>
        <w:ind w:firstLine="709"/>
        <w:jc w:val="both"/>
        <w:rPr>
          <w:rFonts w:asciiTheme="minorHAnsi" w:hAnsiTheme="minorHAnsi" w:cstheme="minorHAnsi"/>
          <w:noProof/>
          <w:sz w:val="36"/>
          <w:szCs w:val="36"/>
        </w:rPr>
      </w:pPr>
      <w:r w:rsidRPr="0075577F">
        <w:rPr>
          <w:rFonts w:asciiTheme="minorHAnsi" w:hAnsiTheme="minorHAnsi" w:cstheme="minorHAnsi"/>
          <w:noProof/>
          <w:sz w:val="36"/>
          <w:szCs w:val="36"/>
        </w:rPr>
        <w:t xml:space="preserve">Un aneddoto talmudico, spesso chiamato in causa per prospettare la libera pluralità delle interpretazioni, indica – se letto nella sua interezza – la dinamica corretta: varietà di opinioni nella </w:t>
      </w:r>
      <w:r w:rsidRPr="0075577F">
        <w:rPr>
          <w:rFonts w:asciiTheme="minorHAnsi" w:hAnsiTheme="minorHAnsi" w:cstheme="minorHAnsi"/>
          <w:noProof/>
          <w:sz w:val="36"/>
          <w:szCs w:val="36"/>
        </w:rPr>
        <w:lastRenderedPageBreak/>
        <w:t xml:space="preserve">discussione e unità nella </w:t>
      </w:r>
      <w:r w:rsidRPr="0075577F">
        <w:rPr>
          <w:rFonts w:asciiTheme="minorHAnsi" w:hAnsiTheme="minorHAnsi" w:cstheme="minorHAnsi"/>
          <w:i/>
          <w:iCs/>
          <w:noProof/>
          <w:sz w:val="36"/>
          <w:szCs w:val="36"/>
        </w:rPr>
        <w:t>halak</w:t>
      </w:r>
      <w:r w:rsidRPr="0075577F">
        <w:rPr>
          <w:rFonts w:asciiTheme="minorHAnsi" w:hAnsiTheme="minorHAnsi" w:cstheme="minorHAnsi"/>
          <w:i/>
          <w:iCs/>
          <w:noProof/>
          <w:sz w:val="36"/>
          <w:szCs w:val="36"/>
        </w:rPr>
        <w:t>h</w:t>
      </w:r>
      <w:r w:rsidRPr="0075577F">
        <w:rPr>
          <w:rFonts w:asciiTheme="minorHAnsi" w:hAnsiTheme="minorHAnsi" w:cstheme="minorHAnsi"/>
          <w:i/>
          <w:iCs/>
          <w:noProof/>
          <w:sz w:val="36"/>
          <w:szCs w:val="36"/>
        </w:rPr>
        <w:t>àh</w:t>
      </w:r>
      <w:r w:rsidRPr="0075577F">
        <w:rPr>
          <w:rFonts w:asciiTheme="minorHAnsi" w:hAnsiTheme="minorHAnsi" w:cstheme="minorHAnsi"/>
          <w:noProof/>
          <w:sz w:val="36"/>
          <w:szCs w:val="36"/>
        </w:rPr>
        <w:t>. Si narra che le due più grandi scuole rabbiniche del periodo a cavallo delle due ere, quella di Shammay e quella di Hillel, discussero a lungo su un argomento legale senza trovare un accordo. Alla fine giunse una</w:t>
      </w:r>
      <w:r w:rsidRPr="0075577F">
        <w:rPr>
          <w:rFonts w:asciiTheme="minorHAnsi" w:hAnsiTheme="minorHAnsi" w:cstheme="minorHAnsi"/>
          <w:noProof/>
          <w:sz w:val="36"/>
          <w:szCs w:val="36"/>
        </w:rPr>
        <w:t xml:space="preserve"> «</w:t>
      </w:r>
      <w:r w:rsidRPr="0075577F">
        <w:rPr>
          <w:rFonts w:asciiTheme="minorHAnsi" w:hAnsiTheme="minorHAnsi" w:cstheme="minorHAnsi"/>
          <w:noProof/>
          <w:sz w:val="36"/>
          <w:szCs w:val="36"/>
        </w:rPr>
        <w:t>voce dal cielo(</w:t>
      </w:r>
      <w:r w:rsidRPr="0075577F">
        <w:rPr>
          <w:rFonts w:asciiTheme="minorHAnsi" w:hAnsiTheme="minorHAnsi" w:cstheme="minorHAnsi"/>
          <w:i/>
          <w:iCs/>
          <w:noProof/>
          <w:sz w:val="36"/>
          <w:szCs w:val="36"/>
        </w:rPr>
        <w:t>bat qol</w:t>
      </w:r>
      <w:r w:rsidRPr="0075577F">
        <w:rPr>
          <w:rFonts w:asciiTheme="minorHAnsi" w:hAnsiTheme="minorHAnsi" w:cstheme="minorHAnsi"/>
          <w:noProof/>
          <w:sz w:val="36"/>
          <w:szCs w:val="36"/>
        </w:rPr>
        <w:t>)</w:t>
      </w:r>
      <w:r w:rsidRPr="0075577F">
        <w:rPr>
          <w:rFonts w:asciiTheme="minorHAnsi" w:hAnsiTheme="minorHAnsi" w:cstheme="minorHAnsi"/>
          <w:noProof/>
          <w:sz w:val="36"/>
          <w:szCs w:val="36"/>
        </w:rPr>
        <w:t>»</w:t>
      </w:r>
      <w:r w:rsidRPr="0075577F">
        <w:rPr>
          <w:rFonts w:asciiTheme="minorHAnsi" w:hAnsiTheme="minorHAnsi" w:cstheme="minorHAnsi"/>
          <w:noProof/>
          <w:sz w:val="36"/>
          <w:szCs w:val="36"/>
        </w:rPr>
        <w:t xml:space="preserve"> che disse: </w:t>
      </w:r>
      <w:r w:rsidRPr="0075577F">
        <w:rPr>
          <w:rFonts w:asciiTheme="minorHAnsi" w:hAnsiTheme="minorHAnsi" w:cstheme="minorHAnsi"/>
          <w:noProof/>
          <w:sz w:val="36"/>
          <w:szCs w:val="36"/>
        </w:rPr>
        <w:t>«</w:t>
      </w:r>
      <w:r w:rsidRPr="0075577F">
        <w:rPr>
          <w:rFonts w:asciiTheme="minorHAnsi" w:hAnsiTheme="minorHAnsi" w:cstheme="minorHAnsi"/>
          <w:noProof/>
          <w:sz w:val="36"/>
          <w:szCs w:val="36"/>
        </w:rPr>
        <w:t>Queste e quelle sono parole del Dio vivente</w:t>
      </w:r>
      <w:r w:rsidRPr="0075577F">
        <w:rPr>
          <w:rFonts w:asciiTheme="minorHAnsi" w:hAnsiTheme="minorHAnsi" w:cstheme="minorHAnsi"/>
          <w:noProof/>
          <w:sz w:val="36"/>
          <w:szCs w:val="36"/>
        </w:rPr>
        <w:t>»</w:t>
      </w:r>
      <w:r w:rsidRPr="0075577F">
        <w:rPr>
          <w:rFonts w:asciiTheme="minorHAnsi" w:hAnsiTheme="minorHAnsi" w:cstheme="minorHAnsi"/>
          <w:noProof/>
          <w:sz w:val="36"/>
          <w:szCs w:val="36"/>
        </w:rPr>
        <w:t>. Se ci si fermasse qui, la molteplicità sarebbe affermata senza alcuna limitazione; tuttavia il brano prosegue affermando che l’</w:t>
      </w:r>
      <w:r w:rsidRPr="0075577F">
        <w:rPr>
          <w:rFonts w:asciiTheme="minorHAnsi" w:hAnsiTheme="minorHAnsi" w:cstheme="minorHAnsi"/>
          <w:i/>
          <w:iCs/>
          <w:noProof/>
          <w:sz w:val="36"/>
          <w:szCs w:val="36"/>
        </w:rPr>
        <w:t>halak</w:t>
      </w:r>
      <w:r w:rsidRPr="0075577F">
        <w:rPr>
          <w:rFonts w:asciiTheme="minorHAnsi" w:hAnsiTheme="minorHAnsi" w:cstheme="minorHAnsi"/>
          <w:i/>
          <w:iCs/>
          <w:noProof/>
          <w:sz w:val="36"/>
          <w:szCs w:val="36"/>
        </w:rPr>
        <w:t>h</w:t>
      </w:r>
      <w:r w:rsidRPr="0075577F">
        <w:rPr>
          <w:rFonts w:asciiTheme="minorHAnsi" w:hAnsiTheme="minorHAnsi" w:cstheme="minorHAnsi"/>
          <w:i/>
          <w:iCs/>
          <w:noProof/>
          <w:sz w:val="36"/>
          <w:szCs w:val="36"/>
        </w:rPr>
        <w:t xml:space="preserve">àh </w:t>
      </w:r>
      <w:r w:rsidRPr="0075577F">
        <w:rPr>
          <w:rFonts w:asciiTheme="minorHAnsi" w:hAnsiTheme="minorHAnsi" w:cstheme="minorHAnsi"/>
          <w:noProof/>
          <w:sz w:val="36"/>
          <w:szCs w:val="36"/>
        </w:rPr>
        <w:t xml:space="preserve">era stabilita solo secondo quanto asserito dalla scuola di Hillel. All’obiezione stando alla quale le due affermazioni, rispettivamente quella pluralista e quella unitaria, sembravano tra loro in contraddizione, si risponde dichiarando che la scuola di Hillel era umile ed essa non affermava solo le proprie opinioni, ma trasmetteva anche quelle di Shammay (cfr. </w:t>
      </w:r>
      <w:r w:rsidRPr="0075577F">
        <w:rPr>
          <w:rFonts w:asciiTheme="minorHAnsi" w:hAnsiTheme="minorHAnsi" w:cstheme="minorHAnsi"/>
          <w:i/>
          <w:iCs/>
          <w:noProof/>
          <w:sz w:val="36"/>
          <w:szCs w:val="36"/>
        </w:rPr>
        <w:t>Talmùd babilonese ‘Eruvìn</w:t>
      </w:r>
      <w:r w:rsidRPr="0075577F">
        <w:rPr>
          <w:rFonts w:asciiTheme="minorHAnsi" w:hAnsiTheme="minorHAnsi" w:cstheme="minorHAnsi"/>
          <w:iCs/>
          <w:noProof/>
          <w:sz w:val="36"/>
          <w:szCs w:val="36"/>
        </w:rPr>
        <w:t xml:space="preserve"> </w:t>
      </w:r>
      <w:r w:rsidRPr="0075577F">
        <w:rPr>
          <w:rFonts w:asciiTheme="minorHAnsi" w:hAnsiTheme="minorHAnsi" w:cstheme="minorHAnsi"/>
          <w:noProof/>
          <w:sz w:val="36"/>
          <w:szCs w:val="36"/>
        </w:rPr>
        <w:t>13b). Per stabilire la norma sono necessarie entrambe le prospettive discordanti; la decisione, infatti, deriva dalla discussione. In altri termini, si potrebbe dire che la posizione di maggioranza, per definirsi con chiarezza, ha bisogno di discutere con la minoranza.</w:t>
      </w:r>
    </w:p>
    <w:p w14:paraId="65B42B1B" w14:textId="77777777" w:rsidR="00782835" w:rsidRPr="0075577F" w:rsidRDefault="00782835" w:rsidP="00F65DC4">
      <w:pPr>
        <w:spacing w:line="360" w:lineRule="auto"/>
        <w:ind w:firstLine="709"/>
        <w:jc w:val="both"/>
        <w:rPr>
          <w:rFonts w:asciiTheme="minorHAnsi" w:hAnsiTheme="minorHAnsi" w:cstheme="minorHAnsi"/>
          <w:noProof/>
          <w:sz w:val="36"/>
          <w:szCs w:val="36"/>
        </w:rPr>
      </w:pPr>
    </w:p>
    <w:p w14:paraId="4BE69881" w14:textId="713397D1" w:rsidR="00782835" w:rsidRPr="0075577F" w:rsidRDefault="00BC146F" w:rsidP="00F65DC4">
      <w:pPr>
        <w:tabs>
          <w:tab w:val="left" w:pos="284"/>
        </w:tabs>
        <w:spacing w:line="360" w:lineRule="auto"/>
        <w:ind w:firstLine="142"/>
        <w:jc w:val="both"/>
        <w:rPr>
          <w:rFonts w:asciiTheme="minorHAnsi" w:hAnsiTheme="minorHAnsi" w:cstheme="minorHAnsi"/>
          <w:noProof/>
          <w:color w:val="C45911" w:themeColor="accent2" w:themeShade="BF"/>
          <w:sz w:val="36"/>
          <w:szCs w:val="36"/>
        </w:rPr>
      </w:pPr>
      <w:r>
        <w:rPr>
          <w:rFonts w:asciiTheme="minorHAnsi" w:hAnsiTheme="minorHAnsi" w:cstheme="minorHAnsi"/>
          <w:b/>
          <w:bCs/>
          <w:noProof/>
          <w:color w:val="C45911" w:themeColor="accent2" w:themeShade="BF"/>
          <w:sz w:val="36"/>
          <w:szCs w:val="36"/>
        </w:rPr>
        <w:t xml:space="preserve">2.6 </w:t>
      </w:r>
      <w:r w:rsidR="00782835" w:rsidRPr="0075577F">
        <w:rPr>
          <w:rFonts w:asciiTheme="minorHAnsi" w:hAnsiTheme="minorHAnsi" w:cstheme="minorHAnsi"/>
          <w:b/>
          <w:bCs/>
          <w:noProof/>
          <w:color w:val="C45911" w:themeColor="accent2" w:themeShade="BF"/>
          <w:sz w:val="36"/>
          <w:szCs w:val="36"/>
        </w:rPr>
        <w:t>Una discussione halakica</w:t>
      </w:r>
    </w:p>
    <w:p w14:paraId="687563B4" w14:textId="6354221D" w:rsidR="00782835" w:rsidRPr="0075577F" w:rsidRDefault="00782835" w:rsidP="00F65DC4">
      <w:pPr>
        <w:tabs>
          <w:tab w:val="left" w:pos="284"/>
        </w:tabs>
        <w:spacing w:line="360" w:lineRule="auto"/>
        <w:ind w:firstLine="142"/>
        <w:jc w:val="both"/>
        <w:rPr>
          <w:rFonts w:asciiTheme="minorHAnsi" w:hAnsiTheme="minorHAnsi" w:cstheme="minorHAnsi"/>
          <w:smallCaps/>
          <w:noProof/>
          <w:sz w:val="36"/>
          <w:szCs w:val="36"/>
          <w14:shadow w14:blurRad="50800" w14:dist="38100" w14:dir="2700000" w14:sx="100000" w14:sy="100000" w14:kx="0" w14:ky="0" w14:algn="tl">
            <w14:srgbClr w14:val="000000">
              <w14:alpha w14:val="60000"/>
            </w14:srgbClr>
          </w14:shadow>
        </w:rPr>
      </w:pPr>
      <w:r w:rsidRPr="0075577F">
        <w:rPr>
          <w:rFonts w:asciiTheme="minorHAnsi" w:hAnsiTheme="minorHAnsi" w:cstheme="minorHAnsi"/>
          <w:noProof/>
          <w:sz w:val="36"/>
          <w:szCs w:val="36"/>
        </w:rPr>
        <w:lastRenderedPageBreak/>
        <w:t xml:space="preserve">Rispetto alla fondazione della norma va tenuta presente la mancanza, nel giudaismo rabbinico, di ogni principio carismatico. A proposito di quest’ultimo punto un passo talmudico offre un’esemplificazione particolarmente efficace e suggestiva. La figura di riferimento in questo caso è quella di Rabbi Eliezer, nato forse verso il 30 </w:t>
      </w:r>
      <w:r w:rsidR="00DD1C92" w:rsidRPr="0075577F">
        <w:rPr>
          <w:rFonts w:asciiTheme="minorHAnsi" w:hAnsiTheme="minorHAnsi" w:cstheme="minorHAnsi"/>
          <w:noProof/>
          <w:sz w:val="36"/>
          <w:szCs w:val="36"/>
        </w:rPr>
        <w:t>d.C.</w:t>
      </w:r>
      <w:r w:rsidRPr="0075577F">
        <w:rPr>
          <w:rFonts w:asciiTheme="minorHAnsi" w:hAnsiTheme="minorHAnsi" w:cstheme="minorHAnsi"/>
          <w:noProof/>
          <w:sz w:val="36"/>
          <w:szCs w:val="36"/>
        </w:rPr>
        <w:t xml:space="preserve">. e morto nel secondo decennio del II secolo. Al pari del suo “rivale”, Yehoshua‛ ben Chaninah, fu discepolo di Yochanan ben Zakkay, maestro che si rifaceva alla scuola di Hillel e figura emblematica della ripresa del giudaismo dopo la catastrofe del 70 </w:t>
      </w:r>
      <w:r w:rsidR="00DD1C92" w:rsidRPr="0075577F">
        <w:rPr>
          <w:rFonts w:asciiTheme="minorHAnsi" w:hAnsiTheme="minorHAnsi" w:cstheme="minorHAnsi"/>
          <w:noProof/>
          <w:sz w:val="36"/>
          <w:szCs w:val="36"/>
        </w:rPr>
        <w:t>d.C</w:t>
      </w:r>
      <w:r w:rsidRPr="0075577F">
        <w:rPr>
          <w:rFonts w:asciiTheme="minorHAnsi" w:hAnsiTheme="minorHAnsi" w:cstheme="minorHAnsi"/>
          <w:noProof/>
          <w:sz w:val="36"/>
          <w:szCs w:val="36"/>
        </w:rPr>
        <w:t>. Eliezer è tuttavia considerato anche legato a tradizioni connesse alla scuola di Shammay. Per la massima parte dei suoi colleghi, il tratto più inquientante di questa figura, fu però la sua presunta o reale vicinanza a insegnamenti provenienti dal gruppo di ebrei credenti in Gesù Cristo. Ne è un esempio una massima attribuita</w:t>
      </w:r>
      <w:r w:rsidRPr="0075577F">
        <w:rPr>
          <w:rFonts w:asciiTheme="minorHAnsi" w:hAnsiTheme="minorHAnsi" w:cstheme="minorHAnsi"/>
          <w:sz w:val="36"/>
          <w:szCs w:val="36"/>
        </w:rPr>
        <w:t xml:space="preserve"> Rabbi Eliezer</w:t>
      </w:r>
      <w:r w:rsidRPr="0075577F">
        <w:rPr>
          <w:rFonts w:asciiTheme="minorHAnsi" w:hAnsiTheme="minorHAnsi" w:cstheme="minorHAnsi"/>
          <w:noProof/>
          <w:sz w:val="36"/>
          <w:szCs w:val="36"/>
        </w:rPr>
        <w:t xml:space="preserve"> molto prossima a un detto dell'evangelico “Discorso della montagna”: «Colui che ha un pezzo di pane nel suo paniere e dice: che mangerò domani? è un uomo di poca fede».</w:t>
      </w:r>
      <w:r w:rsidRPr="0075577F">
        <w:rPr>
          <w:rFonts w:asciiTheme="minorHAnsi" w:hAnsiTheme="minorHAnsi" w:cstheme="minorHAnsi"/>
          <w:sz w:val="36"/>
          <w:szCs w:val="36"/>
        </w:rPr>
        <w:t xml:space="preserve"> (Talmud babilonese, </w:t>
      </w:r>
      <w:proofErr w:type="spellStart"/>
      <w:r w:rsidRPr="0075577F">
        <w:rPr>
          <w:rFonts w:asciiTheme="minorHAnsi" w:hAnsiTheme="minorHAnsi" w:cstheme="minorHAnsi"/>
          <w:i/>
          <w:sz w:val="36"/>
          <w:szCs w:val="36"/>
        </w:rPr>
        <w:t>Sotà</w:t>
      </w:r>
      <w:proofErr w:type="spellEnd"/>
      <w:r w:rsidRPr="0075577F">
        <w:rPr>
          <w:rFonts w:asciiTheme="minorHAnsi" w:hAnsiTheme="minorHAnsi" w:cstheme="minorHAnsi"/>
          <w:i/>
          <w:sz w:val="36"/>
          <w:szCs w:val="36"/>
        </w:rPr>
        <w:t xml:space="preserve"> </w:t>
      </w:r>
      <w:r w:rsidRPr="0075577F">
        <w:rPr>
          <w:rFonts w:asciiTheme="minorHAnsi" w:hAnsiTheme="minorHAnsi" w:cstheme="minorHAnsi"/>
          <w:sz w:val="36"/>
          <w:szCs w:val="36"/>
        </w:rPr>
        <w:t>48 b; cfr. Mt 6,25-26).</w:t>
      </w:r>
    </w:p>
    <w:p w14:paraId="7A7EDE3B" w14:textId="3D2E937A" w:rsidR="00782835" w:rsidRPr="0075577F" w:rsidRDefault="00782835" w:rsidP="00F65DC4">
      <w:pPr>
        <w:tabs>
          <w:tab w:val="left" w:pos="284"/>
        </w:tabs>
        <w:spacing w:line="360" w:lineRule="auto"/>
        <w:ind w:firstLine="142"/>
        <w:jc w:val="both"/>
        <w:rPr>
          <w:rFonts w:asciiTheme="minorHAnsi" w:hAnsiTheme="minorHAnsi" w:cstheme="minorHAnsi"/>
          <w:sz w:val="36"/>
          <w:szCs w:val="36"/>
        </w:rPr>
      </w:pPr>
      <w:r w:rsidRPr="0075577F">
        <w:rPr>
          <w:rFonts w:asciiTheme="minorHAnsi" w:hAnsiTheme="minorHAnsi" w:cstheme="minorHAnsi"/>
          <w:sz w:val="36"/>
          <w:szCs w:val="36"/>
        </w:rPr>
        <w:t xml:space="preserve">L’episodio più noto relativo a Rabbi Eliezer, destinato ad avere per lui drammatiche conseguenze personali, è incentrato su una discussione fatta risalire in genere agli ultimissimi anni del I secolo. </w:t>
      </w:r>
      <w:r w:rsidRPr="0075577F">
        <w:rPr>
          <w:rFonts w:asciiTheme="minorHAnsi" w:hAnsiTheme="minorHAnsi" w:cstheme="minorHAnsi"/>
          <w:sz w:val="36"/>
          <w:szCs w:val="36"/>
        </w:rPr>
        <w:lastRenderedPageBreak/>
        <w:t xml:space="preserve">Il passo talmudico prende le mosse da un sottile problema di purità connesso a un particolare tipo di stufa appartenente a un certo </w:t>
      </w:r>
      <w:proofErr w:type="spellStart"/>
      <w:r w:rsidRPr="0075577F">
        <w:rPr>
          <w:rFonts w:asciiTheme="minorHAnsi" w:hAnsiTheme="minorHAnsi" w:cstheme="minorHAnsi"/>
          <w:sz w:val="36"/>
          <w:szCs w:val="36"/>
        </w:rPr>
        <w:t>Aknai</w:t>
      </w:r>
      <w:proofErr w:type="spellEnd"/>
      <w:r w:rsidRPr="0075577F">
        <w:rPr>
          <w:rFonts w:asciiTheme="minorHAnsi" w:hAnsiTheme="minorHAnsi" w:cstheme="minorHAnsi"/>
          <w:sz w:val="36"/>
          <w:szCs w:val="36"/>
        </w:rPr>
        <w:t xml:space="preserve">. Si trattava, dunque, di una disputa halakica tipica della forma mentis rabbinica. Né stupisce che insorgesse al riguardo una diversità di opinioni. Quanto segna una svolta rispetto ad altri dibattiti dello stesso genere sono i mezzi adottati per far prevalere il proprio parere. In realtà, i presupposti dell’episodio lasciano intuire che, in un primo momento, Rabbi Eliezer si fosse conformato al consueto procedere rabbinico ricorrendo ad argomentazioni razionali, tuttavia nel prosieguo dell’episodio il clima muta. </w:t>
      </w:r>
    </w:p>
    <w:p w14:paraId="70208893" w14:textId="77777777" w:rsidR="00782835" w:rsidRPr="0075577F" w:rsidRDefault="00782835" w:rsidP="00F65DC4">
      <w:pPr>
        <w:tabs>
          <w:tab w:val="left" w:pos="284"/>
        </w:tabs>
        <w:spacing w:line="360" w:lineRule="auto"/>
        <w:ind w:firstLine="142"/>
        <w:jc w:val="both"/>
        <w:rPr>
          <w:rFonts w:asciiTheme="minorHAnsi" w:hAnsiTheme="minorHAnsi" w:cstheme="minorHAnsi"/>
          <w:smallCaps/>
          <w:sz w:val="36"/>
          <w:szCs w:val="36"/>
          <w14:shadow w14:blurRad="50800" w14:dist="38100" w14:dir="2700000" w14:sx="100000" w14:sy="100000" w14:kx="0" w14:ky="0" w14:algn="tl">
            <w14:srgbClr w14:val="000000">
              <w14:alpha w14:val="60000"/>
            </w14:srgbClr>
          </w14:shadow>
        </w:rPr>
      </w:pPr>
    </w:p>
    <w:p w14:paraId="2B245515" w14:textId="70413174" w:rsidR="00782835" w:rsidRPr="0075577F" w:rsidRDefault="00782835" w:rsidP="00F65DC4">
      <w:pPr>
        <w:tabs>
          <w:tab w:val="left" w:pos="284"/>
        </w:tabs>
        <w:spacing w:line="360" w:lineRule="auto"/>
        <w:ind w:firstLine="142"/>
        <w:jc w:val="both"/>
        <w:rPr>
          <w:rFonts w:asciiTheme="minorHAnsi" w:hAnsiTheme="minorHAnsi" w:cstheme="minorHAnsi"/>
          <w:sz w:val="36"/>
          <w:szCs w:val="36"/>
        </w:rPr>
      </w:pPr>
      <w:r w:rsidRPr="0075577F">
        <w:rPr>
          <w:rFonts w:asciiTheme="minorHAnsi" w:hAnsiTheme="minorHAnsi" w:cstheme="minorHAnsi"/>
          <w:sz w:val="36"/>
          <w:szCs w:val="36"/>
        </w:rPr>
        <w:t xml:space="preserve">È stato insegnato: quel giorno R. Eliezer ha sostenuto tutte le questioni ma non sono state accolte [le sue risposte]. Disse loro: «Se la </w:t>
      </w:r>
      <w:r w:rsidRPr="0075577F">
        <w:rPr>
          <w:rFonts w:asciiTheme="minorHAnsi" w:hAnsiTheme="minorHAnsi" w:cstheme="minorHAnsi"/>
          <w:i/>
          <w:sz w:val="36"/>
          <w:szCs w:val="36"/>
        </w:rPr>
        <w:t>halak</w:t>
      </w:r>
      <w:r w:rsidR="00DD1C92" w:rsidRPr="0075577F">
        <w:rPr>
          <w:rFonts w:asciiTheme="minorHAnsi" w:hAnsiTheme="minorHAnsi" w:cstheme="minorHAnsi"/>
          <w:i/>
          <w:sz w:val="36"/>
          <w:szCs w:val="36"/>
        </w:rPr>
        <w:t>h</w:t>
      </w:r>
      <w:r w:rsidRPr="0075577F">
        <w:rPr>
          <w:rFonts w:asciiTheme="minorHAnsi" w:hAnsiTheme="minorHAnsi" w:cstheme="minorHAnsi"/>
          <w:i/>
          <w:sz w:val="36"/>
          <w:szCs w:val="36"/>
        </w:rPr>
        <w:t>ah</w:t>
      </w:r>
      <w:r w:rsidRPr="0075577F">
        <w:rPr>
          <w:rFonts w:asciiTheme="minorHAnsi" w:hAnsiTheme="minorHAnsi" w:cstheme="minorHAnsi"/>
          <w:sz w:val="36"/>
          <w:szCs w:val="36"/>
        </w:rPr>
        <w:t xml:space="preserve"> è come la penso io, lo provi questo carrubo». Il carrubo fu sradicato dal suo luogo per cento misure, certi dicono per quattrocento misure. Gli dissero: «Un carrubo non prova nulla». Egli proseguì dicendo loro: «Se la </w:t>
      </w:r>
      <w:proofErr w:type="spellStart"/>
      <w:r w:rsidRPr="0075577F">
        <w:rPr>
          <w:rFonts w:asciiTheme="minorHAnsi" w:hAnsiTheme="minorHAnsi" w:cstheme="minorHAnsi"/>
          <w:i/>
          <w:sz w:val="36"/>
          <w:szCs w:val="36"/>
        </w:rPr>
        <w:t>halak</w:t>
      </w:r>
      <w:r w:rsidR="00DD1C92" w:rsidRPr="0075577F">
        <w:rPr>
          <w:rFonts w:asciiTheme="minorHAnsi" w:hAnsiTheme="minorHAnsi" w:cstheme="minorHAnsi"/>
          <w:i/>
          <w:sz w:val="36"/>
          <w:szCs w:val="36"/>
        </w:rPr>
        <w:t>h</w:t>
      </w:r>
      <w:r w:rsidRPr="0075577F">
        <w:rPr>
          <w:rFonts w:asciiTheme="minorHAnsi" w:hAnsiTheme="minorHAnsi" w:cstheme="minorHAnsi"/>
          <w:i/>
          <w:sz w:val="36"/>
          <w:szCs w:val="36"/>
        </w:rPr>
        <w:t>àh</w:t>
      </w:r>
      <w:proofErr w:type="spellEnd"/>
      <w:r w:rsidRPr="0075577F">
        <w:rPr>
          <w:rFonts w:asciiTheme="minorHAnsi" w:hAnsiTheme="minorHAnsi" w:cstheme="minorHAnsi"/>
          <w:sz w:val="36"/>
          <w:szCs w:val="36"/>
        </w:rPr>
        <w:t xml:space="preserve"> è come la penso io lo provino questi muri della casa di studio». I muri si inclinarono fino a crollare. R. Yehoshua‛ si scagliò contro di loro e disse: «I saggi dibattono tra loro questioni di </w:t>
      </w:r>
      <w:r w:rsidRPr="0075577F">
        <w:rPr>
          <w:rFonts w:asciiTheme="minorHAnsi" w:hAnsiTheme="minorHAnsi" w:cstheme="minorHAnsi"/>
          <w:i/>
          <w:sz w:val="36"/>
          <w:szCs w:val="36"/>
        </w:rPr>
        <w:t>halak</w:t>
      </w:r>
      <w:r w:rsidR="00DD1C92" w:rsidRPr="0075577F">
        <w:rPr>
          <w:rFonts w:asciiTheme="minorHAnsi" w:hAnsiTheme="minorHAnsi" w:cstheme="minorHAnsi"/>
          <w:i/>
          <w:sz w:val="36"/>
          <w:szCs w:val="36"/>
        </w:rPr>
        <w:t>h</w:t>
      </w:r>
      <w:r w:rsidRPr="0075577F">
        <w:rPr>
          <w:rFonts w:asciiTheme="minorHAnsi" w:hAnsiTheme="minorHAnsi" w:cstheme="minorHAnsi"/>
          <w:i/>
          <w:sz w:val="36"/>
          <w:szCs w:val="36"/>
        </w:rPr>
        <w:t>ah</w:t>
      </w:r>
      <w:r w:rsidRPr="0075577F">
        <w:rPr>
          <w:rFonts w:asciiTheme="minorHAnsi" w:hAnsiTheme="minorHAnsi" w:cstheme="minorHAnsi"/>
          <w:sz w:val="36"/>
          <w:szCs w:val="36"/>
        </w:rPr>
        <w:t xml:space="preserve"> e che cosa mai c’entrate voi?». I </w:t>
      </w:r>
      <w:r w:rsidRPr="0075577F">
        <w:rPr>
          <w:rFonts w:asciiTheme="minorHAnsi" w:hAnsiTheme="minorHAnsi" w:cstheme="minorHAnsi"/>
          <w:sz w:val="36"/>
          <w:szCs w:val="36"/>
        </w:rPr>
        <w:lastRenderedPageBreak/>
        <w:t>muri non caddero per rispetto di R. Yehoshua‛, né si raddrizzarono per rispetto di R. Eliezer; cosicché essi sono tuttora inclinati. Disse loro: «Se l</w:t>
      </w:r>
      <w:r w:rsidRPr="0075577F">
        <w:rPr>
          <w:rFonts w:asciiTheme="minorHAnsi" w:hAnsiTheme="minorHAnsi" w:cstheme="minorHAnsi"/>
          <w:i/>
          <w:sz w:val="36"/>
          <w:szCs w:val="36"/>
        </w:rPr>
        <w:t>’</w:t>
      </w:r>
      <w:proofErr w:type="spellStart"/>
      <w:r w:rsidRPr="0075577F">
        <w:rPr>
          <w:rFonts w:asciiTheme="minorHAnsi" w:hAnsiTheme="minorHAnsi" w:cstheme="minorHAnsi"/>
          <w:i/>
          <w:sz w:val="36"/>
          <w:szCs w:val="36"/>
        </w:rPr>
        <w:t>halak</w:t>
      </w:r>
      <w:r w:rsidR="00DD1C92" w:rsidRPr="0075577F">
        <w:rPr>
          <w:rFonts w:asciiTheme="minorHAnsi" w:hAnsiTheme="minorHAnsi" w:cstheme="minorHAnsi"/>
          <w:i/>
          <w:sz w:val="36"/>
          <w:szCs w:val="36"/>
        </w:rPr>
        <w:t>h</w:t>
      </w:r>
      <w:r w:rsidRPr="0075577F">
        <w:rPr>
          <w:rFonts w:asciiTheme="minorHAnsi" w:hAnsiTheme="minorHAnsi" w:cstheme="minorHAnsi"/>
          <w:i/>
          <w:sz w:val="36"/>
          <w:szCs w:val="36"/>
        </w:rPr>
        <w:t>àh</w:t>
      </w:r>
      <w:proofErr w:type="spellEnd"/>
      <w:r w:rsidRPr="0075577F">
        <w:rPr>
          <w:rFonts w:asciiTheme="minorHAnsi" w:hAnsiTheme="minorHAnsi" w:cstheme="minorHAnsi"/>
          <w:sz w:val="36"/>
          <w:szCs w:val="36"/>
        </w:rPr>
        <w:t xml:space="preserve"> è come la penso io lo provi il cielo»; uscì una voce e disse: «Cosa avete voi verso R. Eliezer, infatti l’</w:t>
      </w:r>
      <w:proofErr w:type="spellStart"/>
      <w:r w:rsidRPr="0075577F">
        <w:rPr>
          <w:rFonts w:asciiTheme="minorHAnsi" w:hAnsiTheme="minorHAnsi" w:cstheme="minorHAnsi"/>
          <w:i/>
          <w:sz w:val="36"/>
          <w:szCs w:val="36"/>
        </w:rPr>
        <w:t>halak</w:t>
      </w:r>
      <w:r w:rsidR="00DD1C92" w:rsidRPr="0075577F">
        <w:rPr>
          <w:rFonts w:asciiTheme="minorHAnsi" w:hAnsiTheme="minorHAnsi" w:cstheme="minorHAnsi"/>
          <w:i/>
          <w:sz w:val="36"/>
          <w:szCs w:val="36"/>
        </w:rPr>
        <w:t>h</w:t>
      </w:r>
      <w:r w:rsidRPr="0075577F">
        <w:rPr>
          <w:rFonts w:asciiTheme="minorHAnsi" w:hAnsiTheme="minorHAnsi" w:cstheme="minorHAnsi"/>
          <w:i/>
          <w:sz w:val="36"/>
          <w:szCs w:val="36"/>
        </w:rPr>
        <w:t>àh</w:t>
      </w:r>
      <w:proofErr w:type="spellEnd"/>
      <w:r w:rsidRPr="0075577F">
        <w:rPr>
          <w:rFonts w:asciiTheme="minorHAnsi" w:hAnsiTheme="minorHAnsi" w:cstheme="minorHAnsi"/>
          <w:sz w:val="36"/>
          <w:szCs w:val="36"/>
        </w:rPr>
        <w:t xml:space="preserve"> è, sotto ogni aspetto, secondo la sua interpretazione». R. Yehoshua‛ si alzò in piedi e disse: «Essa non è in cielo» (</w:t>
      </w:r>
      <w:proofErr w:type="spellStart"/>
      <w:r w:rsidRPr="0075577F">
        <w:rPr>
          <w:rFonts w:asciiTheme="minorHAnsi" w:hAnsiTheme="minorHAnsi" w:cstheme="minorHAnsi"/>
          <w:sz w:val="36"/>
          <w:szCs w:val="36"/>
        </w:rPr>
        <w:t>Dt</w:t>
      </w:r>
      <w:proofErr w:type="spellEnd"/>
      <w:r w:rsidRPr="0075577F">
        <w:rPr>
          <w:rFonts w:asciiTheme="minorHAnsi" w:hAnsiTheme="minorHAnsi" w:cstheme="minorHAnsi"/>
          <w:sz w:val="36"/>
          <w:szCs w:val="36"/>
        </w:rPr>
        <w:t xml:space="preserve"> 30,12). Cosa significa: «Non è in cielo»? R. </w:t>
      </w:r>
      <w:proofErr w:type="spellStart"/>
      <w:r w:rsidRPr="0075577F">
        <w:rPr>
          <w:rFonts w:asciiTheme="minorHAnsi" w:hAnsiTheme="minorHAnsi" w:cstheme="minorHAnsi"/>
          <w:sz w:val="36"/>
          <w:szCs w:val="36"/>
        </w:rPr>
        <w:t>Yirmiah</w:t>
      </w:r>
      <w:proofErr w:type="spellEnd"/>
      <w:r w:rsidRPr="0075577F">
        <w:rPr>
          <w:rFonts w:asciiTheme="minorHAnsi" w:hAnsiTheme="minorHAnsi" w:cstheme="minorHAnsi"/>
          <w:sz w:val="36"/>
          <w:szCs w:val="36"/>
        </w:rPr>
        <w:t xml:space="preserve"> disse: «La Torah è stata già data sul monte Sinai, noi non diamo responsi in base a una voce celeste, infatti la Torah ha già scritto sul monte Sinai: «Si decide secondo la maggioranza» (Es 23,2). (Talmud</w:t>
      </w:r>
      <w:r w:rsidRPr="0075577F">
        <w:rPr>
          <w:rFonts w:asciiTheme="minorHAnsi" w:hAnsiTheme="minorHAnsi" w:cstheme="minorHAnsi"/>
          <w:i/>
          <w:sz w:val="36"/>
          <w:szCs w:val="36"/>
        </w:rPr>
        <w:t xml:space="preserve"> </w:t>
      </w:r>
      <w:r w:rsidRPr="0075577F">
        <w:rPr>
          <w:rFonts w:asciiTheme="minorHAnsi" w:hAnsiTheme="minorHAnsi" w:cstheme="minorHAnsi"/>
          <w:sz w:val="36"/>
          <w:szCs w:val="36"/>
        </w:rPr>
        <w:t>babilonese</w:t>
      </w:r>
      <w:r w:rsidRPr="0075577F">
        <w:rPr>
          <w:rFonts w:asciiTheme="minorHAnsi" w:hAnsiTheme="minorHAnsi" w:cstheme="minorHAnsi"/>
          <w:i/>
          <w:sz w:val="36"/>
          <w:szCs w:val="36"/>
        </w:rPr>
        <w:t xml:space="preserve">, Bava’ </w:t>
      </w:r>
      <w:proofErr w:type="spellStart"/>
      <w:r w:rsidRPr="0075577F">
        <w:rPr>
          <w:rFonts w:asciiTheme="minorHAnsi" w:hAnsiTheme="minorHAnsi" w:cstheme="minorHAnsi"/>
          <w:i/>
          <w:sz w:val="36"/>
          <w:szCs w:val="36"/>
        </w:rPr>
        <w:t>Mezia</w:t>
      </w:r>
      <w:proofErr w:type="spellEnd"/>
      <w:r w:rsidRPr="0075577F">
        <w:rPr>
          <w:rFonts w:asciiTheme="minorHAnsi" w:hAnsiTheme="minorHAnsi" w:cstheme="minorHAnsi"/>
          <w:sz w:val="36"/>
          <w:szCs w:val="36"/>
        </w:rPr>
        <w:t xml:space="preserve"> 59b).</w:t>
      </w:r>
    </w:p>
    <w:p w14:paraId="2BE0CCD7" w14:textId="77777777" w:rsidR="00782835" w:rsidRPr="0075577F" w:rsidRDefault="00782835" w:rsidP="00F65DC4">
      <w:pPr>
        <w:tabs>
          <w:tab w:val="left" w:pos="284"/>
        </w:tabs>
        <w:spacing w:line="360" w:lineRule="auto"/>
        <w:ind w:firstLine="142"/>
        <w:jc w:val="both"/>
        <w:rPr>
          <w:rFonts w:asciiTheme="minorHAnsi" w:hAnsiTheme="minorHAnsi" w:cstheme="minorHAnsi"/>
          <w:smallCaps/>
          <w:sz w:val="36"/>
          <w:szCs w:val="36"/>
          <w14:shadow w14:blurRad="50800" w14:dist="38100" w14:dir="2700000" w14:sx="100000" w14:sy="100000" w14:kx="0" w14:ky="0" w14:algn="tl">
            <w14:srgbClr w14:val="000000">
              <w14:alpha w14:val="60000"/>
            </w14:srgbClr>
          </w14:shadow>
        </w:rPr>
      </w:pPr>
    </w:p>
    <w:p w14:paraId="6A1F0F26" w14:textId="470E8521" w:rsidR="00782835" w:rsidRPr="0075577F" w:rsidRDefault="00782835" w:rsidP="00F65DC4">
      <w:pPr>
        <w:tabs>
          <w:tab w:val="left" w:pos="284"/>
        </w:tabs>
        <w:spacing w:line="360" w:lineRule="auto"/>
        <w:ind w:firstLine="142"/>
        <w:jc w:val="both"/>
        <w:rPr>
          <w:rFonts w:asciiTheme="minorHAnsi" w:hAnsiTheme="minorHAnsi" w:cstheme="minorHAnsi"/>
          <w:smallCaps/>
          <w:sz w:val="36"/>
          <w:szCs w:val="36"/>
          <w14:shadow w14:blurRad="50800" w14:dist="38100" w14:dir="2700000" w14:sx="100000" w14:sy="100000" w14:kx="0" w14:ky="0" w14:algn="tl">
            <w14:srgbClr w14:val="000000">
              <w14:alpha w14:val="60000"/>
            </w14:srgbClr>
          </w14:shadow>
        </w:rPr>
      </w:pPr>
      <w:r w:rsidRPr="0075577F">
        <w:rPr>
          <w:rFonts w:asciiTheme="minorHAnsi" w:hAnsiTheme="minorHAnsi" w:cstheme="minorHAnsi"/>
          <w:sz w:val="36"/>
          <w:szCs w:val="36"/>
        </w:rPr>
        <w:t>Il brano talmudico contiene un messaggio multiplo. Basti dire che, per quanto il testo miri a motivare il bando a cui fu soggetto di Rabbi Eliezer, esso si impegna ugualmente a sottolineare, attraverso il richiamo alla sussistenza delle pareti inclinate, il permanere di una mediazione: i muri non crollano a opera di R. Yehoshua‛ ma, nello stesso tempo, restano inclinati in onore dello sconfitto. Il loro rimanere in quella posizione diviene simbolo del procedere rabbinico basato su una costante dialettica tra opinioni contrapposte, la quale (per rubare la frase da un altro contesto</w:t>
      </w:r>
      <w:r w:rsidR="00DD1C92" w:rsidRPr="0075577F">
        <w:rPr>
          <w:rFonts w:asciiTheme="minorHAnsi" w:hAnsiTheme="minorHAnsi" w:cstheme="minorHAnsi"/>
          <w:sz w:val="36"/>
          <w:szCs w:val="36"/>
        </w:rPr>
        <w:t xml:space="preserve">, </w:t>
      </w:r>
      <w:r w:rsidR="00DD1C92" w:rsidRPr="0075577F">
        <w:rPr>
          <w:rFonts w:asciiTheme="minorHAnsi" w:hAnsiTheme="minorHAnsi" w:cstheme="minorHAnsi"/>
          <w:sz w:val="36"/>
          <w:szCs w:val="36"/>
        </w:rPr>
        <w:lastRenderedPageBreak/>
        <w:t>la pace di Vestfalia</w:t>
      </w:r>
      <w:r w:rsidR="007C0FCC" w:rsidRPr="0075577F">
        <w:rPr>
          <w:rFonts w:asciiTheme="minorHAnsi" w:hAnsiTheme="minorHAnsi" w:cstheme="minorHAnsi"/>
          <w:sz w:val="36"/>
          <w:szCs w:val="36"/>
        </w:rPr>
        <w:t>,</w:t>
      </w:r>
      <w:r w:rsidR="00DD1C92" w:rsidRPr="0075577F">
        <w:rPr>
          <w:rFonts w:asciiTheme="minorHAnsi" w:hAnsiTheme="minorHAnsi" w:cstheme="minorHAnsi"/>
          <w:sz w:val="36"/>
          <w:szCs w:val="36"/>
        </w:rPr>
        <w:t xml:space="preserve"> </w:t>
      </w:r>
      <w:r w:rsidR="007C0FCC" w:rsidRPr="0075577F">
        <w:rPr>
          <w:rFonts w:asciiTheme="minorHAnsi" w:hAnsiTheme="minorHAnsi" w:cstheme="minorHAnsi"/>
          <w:sz w:val="36"/>
          <w:szCs w:val="36"/>
        </w:rPr>
        <w:t>1648</w:t>
      </w:r>
      <w:r w:rsidRPr="0075577F">
        <w:rPr>
          <w:rFonts w:asciiTheme="minorHAnsi" w:hAnsiTheme="minorHAnsi" w:cstheme="minorHAnsi"/>
          <w:sz w:val="36"/>
          <w:szCs w:val="36"/>
        </w:rPr>
        <w:t>) ha come un suo fondamentale presupposto il motto: «</w:t>
      </w:r>
      <w:proofErr w:type="spellStart"/>
      <w:r w:rsidRPr="0075577F">
        <w:rPr>
          <w:rFonts w:asciiTheme="minorHAnsi" w:hAnsiTheme="minorHAnsi" w:cstheme="minorHAnsi"/>
          <w:sz w:val="36"/>
          <w:szCs w:val="36"/>
        </w:rPr>
        <w:t>audiatur</w:t>
      </w:r>
      <w:proofErr w:type="spellEnd"/>
      <w:r w:rsidRPr="0075577F">
        <w:rPr>
          <w:rFonts w:asciiTheme="minorHAnsi" w:hAnsiTheme="minorHAnsi" w:cstheme="minorHAnsi"/>
          <w:sz w:val="36"/>
          <w:szCs w:val="36"/>
        </w:rPr>
        <w:t xml:space="preserve"> et altera pars». Il motivo fondamentale per cui viene respinta la dimensione miracolistico-carismatica (compresa l’allusione “evangelica” allo sradicamento di alberi, cfr. Lc 17,6) è che essa mira a risolvere la discussione in virtù di un principio estraneo all’argomentazione basata o su prove scritturistiche o su ragionamenti. In altri termini, tanto il principio carismatico quanto l’appello a una voce celeste prescindono da procedure argomentative. L’adozione di un principio di maggioranza esige che chi partecipa a un dibattito si conformi a regole condivise. Ovviamente sussiste un disaccordo tra maggioranza e minoranza; tutti, però, accettano preventivamente che la norma approvata vincoli pure coloro che, nel dibattito, hanno sostenuto una posizione opposta. Di contro, l’appello di R. Eliezer ai miracoli o alla voce dal cielo comporta il rifiuto delle regole che consentono alla comunità di seguire una norma uniforme. Da questo punto di vista si potrebbe affermare che il comportamento di Rabbi Eliezer, nel momento in cui fa appello ad ambiti miracolistico-carismatici, costituisce una specie di negazione della regola principe che impone di </w:t>
      </w:r>
      <w:r w:rsidRPr="0075577F">
        <w:rPr>
          <w:rFonts w:asciiTheme="minorHAnsi" w:hAnsiTheme="minorHAnsi" w:cstheme="minorHAnsi"/>
          <w:sz w:val="36"/>
          <w:szCs w:val="36"/>
        </w:rPr>
        <w:lastRenderedPageBreak/>
        <w:t xml:space="preserve">non separarsi dalla comunità. In sostanza essa nega il principio che fa appello alla pazienza di apprendere, ascoltare e argomentare. </w:t>
      </w:r>
    </w:p>
    <w:p w14:paraId="5342B857" w14:textId="77777777" w:rsidR="007C0FCC" w:rsidRPr="0075577F" w:rsidRDefault="00782835" w:rsidP="00F65DC4">
      <w:pPr>
        <w:tabs>
          <w:tab w:val="left" w:pos="284"/>
        </w:tabs>
        <w:spacing w:line="360" w:lineRule="auto"/>
        <w:ind w:firstLine="142"/>
        <w:jc w:val="both"/>
        <w:rPr>
          <w:rFonts w:asciiTheme="minorHAnsi" w:hAnsiTheme="minorHAnsi" w:cstheme="minorHAnsi"/>
          <w:sz w:val="36"/>
          <w:szCs w:val="36"/>
        </w:rPr>
      </w:pPr>
      <w:r w:rsidRPr="0075577F">
        <w:rPr>
          <w:rFonts w:asciiTheme="minorHAnsi" w:hAnsiTheme="minorHAnsi" w:cstheme="minorHAnsi"/>
          <w:sz w:val="36"/>
          <w:szCs w:val="36"/>
        </w:rPr>
        <w:t xml:space="preserve"> Tener saldo il principio di maggioranza significa sostenere che l’unico modo valido per fondare una norma è basato sulla discussione e sulla presenza di prove derivate dalla Scrittura e dalla tradizione dei maestri. Dichiarare che la Torah «non è in cielo», lungi dall’escluderlo, addirittura presuppone che, secondo la classica formulazione rabbinica, essa «è dal cielo». La Torah è senz’altro di origine divina, mentre la decisione relativa ai precetti spetta ai saggi posti a guida della comunità.  </w:t>
      </w:r>
    </w:p>
    <w:p w14:paraId="449503BD" w14:textId="131622D3" w:rsidR="00782835" w:rsidRPr="0075577F" w:rsidRDefault="00782835" w:rsidP="00F65DC4">
      <w:pPr>
        <w:tabs>
          <w:tab w:val="left" w:pos="284"/>
        </w:tabs>
        <w:spacing w:line="360" w:lineRule="auto"/>
        <w:ind w:firstLine="142"/>
        <w:jc w:val="both"/>
        <w:rPr>
          <w:rFonts w:asciiTheme="minorHAnsi" w:hAnsiTheme="minorHAnsi" w:cstheme="minorHAnsi"/>
          <w:smallCaps/>
          <w:sz w:val="36"/>
          <w:szCs w:val="36"/>
          <w14:shadow w14:blurRad="50800" w14:dist="38100" w14:dir="2700000" w14:sx="100000" w14:sy="100000" w14:kx="0" w14:ky="0" w14:algn="tl">
            <w14:srgbClr w14:val="000000">
              <w14:alpha w14:val="60000"/>
            </w14:srgbClr>
          </w14:shadow>
        </w:rPr>
      </w:pPr>
      <w:r w:rsidRPr="0075577F">
        <w:rPr>
          <w:rFonts w:asciiTheme="minorHAnsi" w:hAnsiTheme="minorHAnsi" w:cstheme="minorHAnsi"/>
          <w:sz w:val="36"/>
          <w:szCs w:val="36"/>
        </w:rPr>
        <w:t xml:space="preserve">Le prove tratte dalla Torah scritta non sono affatto da intendersi come citazioni letterali, anch'esse infatti rientrano nell'ambito dell'interpretazione (vale a dire della Torah orale). Per rendersene conto basta guardare al passo dell'Esodo citato da Rabbi </w:t>
      </w:r>
      <w:proofErr w:type="spellStart"/>
      <w:r w:rsidRPr="0075577F">
        <w:rPr>
          <w:rFonts w:asciiTheme="minorHAnsi" w:hAnsiTheme="minorHAnsi" w:cstheme="minorHAnsi"/>
          <w:sz w:val="36"/>
          <w:szCs w:val="36"/>
        </w:rPr>
        <w:t>Yirmiah</w:t>
      </w:r>
      <w:proofErr w:type="spellEnd"/>
      <w:r w:rsidRPr="0075577F">
        <w:rPr>
          <w:rFonts w:asciiTheme="minorHAnsi" w:hAnsiTheme="minorHAnsi" w:cstheme="minorHAnsi"/>
          <w:sz w:val="36"/>
          <w:szCs w:val="36"/>
        </w:rPr>
        <w:t xml:space="preserve"> a sostegno della regola che bisogna votare a maggioranza. Preso alla lettera, il versetto afferma il contrario di quanto è chiamato a comprovare; esso infatti esprime il monito di non conformarsi al volere dei più quando </w:t>
      </w:r>
      <w:r w:rsidRPr="0075577F">
        <w:rPr>
          <w:rFonts w:asciiTheme="minorHAnsi" w:hAnsiTheme="minorHAnsi" w:cstheme="minorHAnsi"/>
          <w:sz w:val="36"/>
          <w:szCs w:val="36"/>
        </w:rPr>
        <w:lastRenderedPageBreak/>
        <w:t>sostiene un'ingiustizia: «Non seguirai la maggioranza (</w:t>
      </w:r>
      <w:proofErr w:type="spellStart"/>
      <w:r w:rsidRPr="0075577F">
        <w:rPr>
          <w:rFonts w:asciiTheme="minorHAnsi" w:hAnsiTheme="minorHAnsi" w:cstheme="minorHAnsi"/>
          <w:i/>
          <w:sz w:val="36"/>
          <w:szCs w:val="36"/>
        </w:rPr>
        <w:t>rabbim</w:t>
      </w:r>
      <w:proofErr w:type="spellEnd"/>
      <w:r w:rsidRPr="0075577F">
        <w:rPr>
          <w:rFonts w:asciiTheme="minorHAnsi" w:hAnsiTheme="minorHAnsi" w:cstheme="minorHAnsi"/>
          <w:sz w:val="36"/>
          <w:szCs w:val="36"/>
        </w:rPr>
        <w:t xml:space="preserve">) per agire male, </w:t>
      </w:r>
      <w:r w:rsidRPr="0075577F">
        <w:rPr>
          <w:rFonts w:asciiTheme="minorHAnsi" w:hAnsiTheme="minorHAnsi" w:cstheme="minorHAnsi"/>
          <w:color w:val="000000"/>
          <w:sz w:val="36"/>
          <w:szCs w:val="36"/>
        </w:rPr>
        <w:t>non deporre in giudizio schierandoti dalla parte della maggioranza per pervertire la giustizia</w:t>
      </w:r>
      <w:r w:rsidRPr="0075577F">
        <w:rPr>
          <w:rFonts w:asciiTheme="minorHAnsi" w:hAnsiTheme="minorHAnsi" w:cstheme="minorHAnsi"/>
          <w:sz w:val="36"/>
          <w:szCs w:val="36"/>
        </w:rPr>
        <w:t>» (Esodo 32,2).</w:t>
      </w:r>
    </w:p>
    <w:p w14:paraId="23BD48D2" w14:textId="46279DD6" w:rsidR="00782835" w:rsidRPr="0075577F" w:rsidRDefault="00782835" w:rsidP="00F65DC4">
      <w:pPr>
        <w:tabs>
          <w:tab w:val="left" w:pos="284"/>
        </w:tabs>
        <w:spacing w:line="360" w:lineRule="auto"/>
        <w:ind w:firstLine="142"/>
        <w:jc w:val="both"/>
        <w:rPr>
          <w:rFonts w:asciiTheme="minorHAnsi" w:hAnsiTheme="minorHAnsi" w:cstheme="minorHAnsi"/>
          <w:sz w:val="36"/>
          <w:szCs w:val="36"/>
        </w:rPr>
      </w:pPr>
      <w:r w:rsidRPr="0075577F">
        <w:rPr>
          <w:rFonts w:asciiTheme="minorHAnsi" w:hAnsiTheme="minorHAnsi" w:cstheme="minorHAnsi"/>
          <w:sz w:val="36"/>
          <w:szCs w:val="36"/>
        </w:rPr>
        <w:t xml:space="preserve">In conclusione, la paradigmatica discussione legata al «forno di </w:t>
      </w:r>
      <w:proofErr w:type="spellStart"/>
      <w:r w:rsidRPr="0075577F">
        <w:rPr>
          <w:rFonts w:asciiTheme="minorHAnsi" w:hAnsiTheme="minorHAnsi" w:cstheme="minorHAnsi"/>
          <w:sz w:val="36"/>
          <w:szCs w:val="36"/>
        </w:rPr>
        <w:t>Aknai</w:t>
      </w:r>
      <w:proofErr w:type="spellEnd"/>
      <w:r w:rsidRPr="0075577F">
        <w:rPr>
          <w:rFonts w:asciiTheme="minorHAnsi" w:hAnsiTheme="minorHAnsi" w:cstheme="minorHAnsi"/>
          <w:sz w:val="36"/>
          <w:szCs w:val="36"/>
        </w:rPr>
        <w:t xml:space="preserve">» è spia di una svolta che si stava attuando nella tradizione giudaica. Tale mutamento segna l’emarginazione di apporti carismatico-profetici per lasciare spazio alle discussioni e alle decisioni prese dai maestri, per il rabbinismo da lì in poi sarebbe stato sempre così.  Il ruolo predominante riservato nel giudaismo rabbinico alla </w:t>
      </w:r>
      <w:r w:rsidRPr="0075577F">
        <w:rPr>
          <w:rFonts w:asciiTheme="minorHAnsi" w:hAnsiTheme="minorHAnsi" w:cstheme="minorHAnsi"/>
          <w:i/>
          <w:sz w:val="36"/>
          <w:szCs w:val="36"/>
        </w:rPr>
        <w:t>halak</w:t>
      </w:r>
      <w:r w:rsidR="007C0FCC" w:rsidRPr="0075577F">
        <w:rPr>
          <w:rFonts w:asciiTheme="minorHAnsi" w:hAnsiTheme="minorHAnsi" w:cstheme="minorHAnsi"/>
          <w:i/>
          <w:sz w:val="36"/>
          <w:szCs w:val="36"/>
        </w:rPr>
        <w:t>h</w:t>
      </w:r>
      <w:r w:rsidRPr="0075577F">
        <w:rPr>
          <w:rFonts w:asciiTheme="minorHAnsi" w:hAnsiTheme="minorHAnsi" w:cstheme="minorHAnsi"/>
          <w:i/>
          <w:sz w:val="36"/>
          <w:szCs w:val="36"/>
        </w:rPr>
        <w:t>ah</w:t>
      </w:r>
      <w:r w:rsidRPr="0075577F">
        <w:rPr>
          <w:rFonts w:asciiTheme="minorHAnsi" w:hAnsiTheme="minorHAnsi" w:cstheme="minorHAnsi"/>
          <w:sz w:val="36"/>
          <w:szCs w:val="36"/>
        </w:rPr>
        <w:t xml:space="preserve"> culmina nel suo presentarsi come sintesi tra studio, discussione e l'azione. Una volta fu posta ai rabbi la domanda se fosse più grande lo studio o la pratica. Rabbi </w:t>
      </w:r>
      <w:proofErr w:type="spellStart"/>
      <w:r w:rsidRPr="0075577F">
        <w:rPr>
          <w:rFonts w:asciiTheme="minorHAnsi" w:hAnsiTheme="minorHAnsi" w:cstheme="minorHAnsi"/>
          <w:sz w:val="36"/>
          <w:szCs w:val="36"/>
        </w:rPr>
        <w:t>Tarfon</w:t>
      </w:r>
      <w:proofErr w:type="spellEnd"/>
      <w:r w:rsidRPr="0075577F">
        <w:rPr>
          <w:rFonts w:asciiTheme="minorHAnsi" w:hAnsiTheme="minorHAnsi" w:cstheme="minorHAnsi"/>
          <w:sz w:val="36"/>
          <w:szCs w:val="36"/>
        </w:rPr>
        <w:t xml:space="preserve"> propendeva per la seconda alternativa, rabbi </w:t>
      </w:r>
      <w:proofErr w:type="spellStart"/>
      <w:r w:rsidRPr="0075577F">
        <w:rPr>
          <w:rFonts w:asciiTheme="minorHAnsi" w:hAnsiTheme="minorHAnsi" w:cstheme="minorHAnsi"/>
          <w:sz w:val="36"/>
          <w:szCs w:val="36"/>
        </w:rPr>
        <w:t>Aqiva</w:t>
      </w:r>
      <w:proofErr w:type="spellEnd"/>
      <w:r w:rsidRPr="0075577F">
        <w:rPr>
          <w:rFonts w:asciiTheme="minorHAnsi" w:hAnsiTheme="minorHAnsi" w:cstheme="minorHAnsi"/>
          <w:sz w:val="36"/>
          <w:szCs w:val="36"/>
        </w:rPr>
        <w:t xml:space="preserve"> per la prima. Alla fine i maestri concordemente risposero: «Lo studio è più grande perché porta alla pratica» (Talmud babilonese, </w:t>
      </w:r>
      <w:proofErr w:type="spellStart"/>
      <w:r w:rsidRPr="0075577F">
        <w:rPr>
          <w:rFonts w:asciiTheme="minorHAnsi" w:hAnsiTheme="minorHAnsi" w:cstheme="minorHAnsi"/>
          <w:i/>
          <w:sz w:val="36"/>
          <w:szCs w:val="36"/>
        </w:rPr>
        <w:t>Qiddu</w:t>
      </w:r>
      <w:r w:rsidRPr="00BC146F">
        <w:rPr>
          <w:rStyle w:val="Rimandonotaapidipagina"/>
          <w:rFonts w:asciiTheme="minorHAnsi" w:eastAsiaTheme="majorEastAsia" w:hAnsiTheme="minorHAnsi" w:cstheme="minorHAnsi"/>
          <w:i/>
          <w:sz w:val="36"/>
          <w:szCs w:val="36"/>
          <w:vertAlign w:val="baseline"/>
        </w:rPr>
        <w:t>sh</w:t>
      </w:r>
      <w:r w:rsidRPr="0075577F">
        <w:rPr>
          <w:rFonts w:asciiTheme="minorHAnsi" w:hAnsiTheme="minorHAnsi" w:cstheme="minorHAnsi"/>
          <w:i/>
          <w:sz w:val="36"/>
          <w:szCs w:val="36"/>
        </w:rPr>
        <w:t>in</w:t>
      </w:r>
      <w:proofErr w:type="spellEnd"/>
      <w:r w:rsidRPr="0075577F">
        <w:rPr>
          <w:rFonts w:asciiTheme="minorHAnsi" w:hAnsiTheme="minorHAnsi" w:cstheme="minorHAnsi"/>
          <w:sz w:val="36"/>
          <w:szCs w:val="36"/>
        </w:rPr>
        <w:t>,</w:t>
      </w:r>
    </w:p>
    <w:p w14:paraId="2F9F6DFE" w14:textId="77777777" w:rsidR="00782835" w:rsidRPr="0075577F" w:rsidRDefault="00782835" w:rsidP="00F65DC4">
      <w:pPr>
        <w:tabs>
          <w:tab w:val="left" w:pos="284"/>
        </w:tabs>
        <w:spacing w:line="360" w:lineRule="auto"/>
        <w:ind w:firstLine="142"/>
        <w:jc w:val="both"/>
        <w:rPr>
          <w:rFonts w:asciiTheme="minorHAnsi" w:hAnsiTheme="minorHAnsi" w:cstheme="minorHAnsi"/>
          <w:sz w:val="36"/>
          <w:szCs w:val="36"/>
        </w:rPr>
      </w:pPr>
    </w:p>
    <w:p w14:paraId="124B6A9D" w14:textId="12D86D57" w:rsidR="00782835" w:rsidRPr="0075577F" w:rsidRDefault="009024D0" w:rsidP="00F65DC4">
      <w:pPr>
        <w:tabs>
          <w:tab w:val="left" w:pos="284"/>
        </w:tabs>
        <w:spacing w:line="360" w:lineRule="auto"/>
        <w:ind w:firstLine="142"/>
        <w:jc w:val="both"/>
        <w:rPr>
          <w:rFonts w:asciiTheme="minorHAnsi" w:hAnsiTheme="minorHAnsi" w:cstheme="minorHAnsi"/>
          <w:b/>
          <w:bCs/>
          <w:color w:val="C45911" w:themeColor="accent2" w:themeShade="BF"/>
          <w:sz w:val="36"/>
          <w:szCs w:val="36"/>
        </w:rPr>
      </w:pPr>
      <w:r>
        <w:rPr>
          <w:rFonts w:asciiTheme="minorHAnsi" w:hAnsiTheme="minorHAnsi" w:cstheme="minorHAnsi"/>
          <w:b/>
          <w:bCs/>
          <w:color w:val="C45911" w:themeColor="accent2" w:themeShade="BF"/>
          <w:sz w:val="36"/>
          <w:szCs w:val="36"/>
        </w:rPr>
        <w:t xml:space="preserve">       2.7 </w:t>
      </w:r>
      <w:r w:rsidR="00782835" w:rsidRPr="0075577F">
        <w:rPr>
          <w:rFonts w:asciiTheme="minorHAnsi" w:hAnsiTheme="minorHAnsi" w:cstheme="minorHAnsi"/>
          <w:b/>
          <w:bCs/>
          <w:color w:val="C45911" w:themeColor="accent2" w:themeShade="BF"/>
          <w:sz w:val="36"/>
          <w:szCs w:val="36"/>
        </w:rPr>
        <w:t>Le regole ermeneutiche</w:t>
      </w:r>
    </w:p>
    <w:p w14:paraId="7245CB7E" w14:textId="3820CF8F" w:rsidR="00782835" w:rsidRPr="0075577F" w:rsidRDefault="00782835" w:rsidP="00F65DC4">
      <w:pPr>
        <w:spacing w:line="360" w:lineRule="auto"/>
        <w:ind w:firstLine="709"/>
        <w:jc w:val="both"/>
        <w:rPr>
          <w:rFonts w:asciiTheme="minorHAnsi" w:hAnsiTheme="minorHAnsi" w:cstheme="minorHAnsi"/>
          <w:noProof/>
          <w:sz w:val="36"/>
          <w:szCs w:val="36"/>
        </w:rPr>
      </w:pPr>
      <w:r w:rsidRPr="0075577F">
        <w:rPr>
          <w:rFonts w:asciiTheme="minorHAnsi" w:hAnsiTheme="minorHAnsi" w:cstheme="minorHAnsi"/>
          <w:noProof/>
          <w:sz w:val="36"/>
          <w:szCs w:val="36"/>
        </w:rPr>
        <w:t xml:space="preserve">Sia che si tratti di </w:t>
      </w:r>
      <w:r w:rsidRPr="0075577F">
        <w:rPr>
          <w:rFonts w:asciiTheme="minorHAnsi" w:hAnsiTheme="minorHAnsi" w:cstheme="minorHAnsi"/>
          <w:i/>
          <w:iCs/>
          <w:noProof/>
          <w:sz w:val="36"/>
          <w:szCs w:val="36"/>
        </w:rPr>
        <w:t>halak</w:t>
      </w:r>
      <w:r w:rsidR="009024D0">
        <w:rPr>
          <w:rFonts w:asciiTheme="minorHAnsi" w:hAnsiTheme="minorHAnsi" w:cstheme="minorHAnsi"/>
          <w:i/>
          <w:iCs/>
          <w:noProof/>
          <w:sz w:val="36"/>
          <w:szCs w:val="36"/>
        </w:rPr>
        <w:t>h</w:t>
      </w:r>
      <w:r w:rsidRPr="0075577F">
        <w:rPr>
          <w:rFonts w:asciiTheme="minorHAnsi" w:hAnsiTheme="minorHAnsi" w:cstheme="minorHAnsi"/>
          <w:i/>
          <w:iCs/>
          <w:noProof/>
          <w:sz w:val="36"/>
          <w:szCs w:val="36"/>
        </w:rPr>
        <w:t>àh</w:t>
      </w:r>
      <w:r w:rsidRPr="0075577F">
        <w:rPr>
          <w:rFonts w:asciiTheme="minorHAnsi" w:hAnsiTheme="minorHAnsi" w:cstheme="minorHAnsi"/>
          <w:noProof/>
          <w:sz w:val="36"/>
          <w:szCs w:val="36"/>
        </w:rPr>
        <w:t xml:space="preserve"> sia che ci si trovi nell’ambito della </w:t>
      </w:r>
      <w:r w:rsidRPr="0075577F">
        <w:rPr>
          <w:rFonts w:asciiTheme="minorHAnsi" w:hAnsiTheme="minorHAnsi" w:cstheme="minorHAnsi"/>
          <w:i/>
          <w:iCs/>
          <w:noProof/>
          <w:sz w:val="36"/>
          <w:szCs w:val="36"/>
        </w:rPr>
        <w:t>haggadàh</w:t>
      </w:r>
      <w:r w:rsidRPr="0075577F">
        <w:rPr>
          <w:rFonts w:asciiTheme="minorHAnsi" w:hAnsiTheme="minorHAnsi" w:cstheme="minorHAnsi"/>
          <w:noProof/>
          <w:sz w:val="36"/>
          <w:szCs w:val="36"/>
        </w:rPr>
        <w:t xml:space="preserve"> l’esegesi midrashica inizia sempre con l’avvicinare il passo da commentare ad altri brani del testo rivelato, secondo il </w:t>
      </w:r>
      <w:r w:rsidRPr="0075577F">
        <w:rPr>
          <w:rFonts w:asciiTheme="minorHAnsi" w:hAnsiTheme="minorHAnsi" w:cstheme="minorHAnsi"/>
          <w:noProof/>
          <w:sz w:val="36"/>
          <w:szCs w:val="36"/>
        </w:rPr>
        <w:lastRenderedPageBreak/>
        <w:t>classico principio in virtù del quale la Scrittura si commentata con la Scrittura. Ciò avviene in base ad alcune procedure stabilite dalla tradizione. Le codificate regole ermeneutiche (</w:t>
      </w:r>
      <w:r w:rsidRPr="0075577F">
        <w:rPr>
          <w:rFonts w:asciiTheme="minorHAnsi" w:hAnsiTheme="minorHAnsi" w:cstheme="minorHAnsi"/>
          <w:i/>
          <w:iCs/>
          <w:noProof/>
          <w:sz w:val="36"/>
          <w:szCs w:val="36"/>
        </w:rPr>
        <w:t>middòt</w:t>
      </w:r>
      <w:r w:rsidRPr="0075577F">
        <w:rPr>
          <w:rFonts w:asciiTheme="minorHAnsi" w:hAnsiTheme="minorHAnsi" w:cstheme="minorHAnsi"/>
          <w:noProof/>
          <w:sz w:val="36"/>
          <w:szCs w:val="36"/>
        </w:rPr>
        <w:t xml:space="preserve">) gravitano per lo più nell’universo della parola, accostando termini in base al suono, alla radice simile, alla uguaglianza verbale. Vi sono varie codificazioni. La più antica è costituita dalle sette regole di Hillel; a cui seguono le tredici regole di Rabbi Ishmael (inizio del II secolo d.C.) e le trentadue di Rabbi Eli‘ezer (fine del II secolo d.C.). Una delle fonti più antiche riassume le prime </w:t>
      </w:r>
      <w:r w:rsidRPr="0075577F">
        <w:rPr>
          <w:rFonts w:asciiTheme="minorHAnsi" w:hAnsiTheme="minorHAnsi" w:cstheme="minorHAnsi"/>
          <w:i/>
          <w:iCs/>
          <w:noProof/>
          <w:sz w:val="36"/>
          <w:szCs w:val="36"/>
        </w:rPr>
        <w:t>middòt</w:t>
      </w:r>
      <w:r w:rsidRPr="0075577F">
        <w:rPr>
          <w:rFonts w:asciiTheme="minorHAnsi" w:hAnsiTheme="minorHAnsi" w:cstheme="minorHAnsi"/>
          <w:noProof/>
          <w:sz w:val="36"/>
          <w:szCs w:val="36"/>
        </w:rPr>
        <w:t xml:space="preserve"> nel modo seguente: </w:t>
      </w:r>
      <w:r w:rsidR="009024D0">
        <w:rPr>
          <w:rFonts w:asciiTheme="minorHAnsi" w:hAnsiTheme="minorHAnsi" w:cstheme="minorHAnsi"/>
          <w:noProof/>
          <w:sz w:val="36"/>
          <w:szCs w:val="36"/>
        </w:rPr>
        <w:t>«</w:t>
      </w:r>
      <w:r w:rsidRPr="0075577F">
        <w:rPr>
          <w:rFonts w:asciiTheme="minorHAnsi" w:hAnsiTheme="minorHAnsi" w:cstheme="minorHAnsi"/>
          <w:noProof/>
          <w:sz w:val="36"/>
          <w:szCs w:val="36"/>
        </w:rPr>
        <w:t xml:space="preserve">In sette modi ha interpretato Hillel…: 1) con ragionamento </w:t>
      </w:r>
      <w:r w:rsidRPr="0075577F">
        <w:rPr>
          <w:rFonts w:asciiTheme="minorHAnsi" w:hAnsiTheme="minorHAnsi" w:cstheme="minorHAnsi"/>
          <w:i/>
          <w:iCs/>
          <w:noProof/>
          <w:sz w:val="36"/>
          <w:szCs w:val="36"/>
        </w:rPr>
        <w:t>a fortiori</w:t>
      </w:r>
      <w:r w:rsidRPr="0075577F">
        <w:rPr>
          <w:rFonts w:asciiTheme="minorHAnsi" w:hAnsiTheme="minorHAnsi" w:cstheme="minorHAnsi"/>
          <w:noProof/>
          <w:sz w:val="36"/>
          <w:szCs w:val="36"/>
        </w:rPr>
        <w:t>; 2) per uguale espressione; 3) regola generale dedotta da un solo testo; 4) regola generale dedotta da due testi; 5) dal generale al particolare e dal particolare al generale; 6) analogia a partire da un altro testo; 7) elemento che si spiega dal contesto&gt;&gt; (</w:t>
      </w:r>
      <w:r w:rsidRPr="0075577F">
        <w:rPr>
          <w:rFonts w:asciiTheme="minorHAnsi" w:hAnsiTheme="minorHAnsi" w:cstheme="minorHAnsi"/>
          <w:i/>
          <w:iCs/>
          <w:noProof/>
          <w:sz w:val="36"/>
          <w:szCs w:val="36"/>
        </w:rPr>
        <w:t>Toseftà</w:t>
      </w:r>
      <w:r w:rsidRPr="0075577F">
        <w:rPr>
          <w:rFonts w:asciiTheme="minorHAnsi" w:hAnsiTheme="minorHAnsi" w:cstheme="minorHAnsi"/>
          <w:noProof/>
          <w:sz w:val="36"/>
          <w:szCs w:val="36"/>
        </w:rPr>
        <w:t xml:space="preserve"> </w:t>
      </w:r>
      <w:r w:rsidRPr="0075577F">
        <w:rPr>
          <w:rFonts w:asciiTheme="minorHAnsi" w:hAnsiTheme="minorHAnsi" w:cstheme="minorHAnsi"/>
          <w:i/>
          <w:iCs/>
          <w:noProof/>
          <w:sz w:val="36"/>
          <w:szCs w:val="36"/>
        </w:rPr>
        <w:t xml:space="preserve">Sanhedrìn </w:t>
      </w:r>
      <w:r w:rsidRPr="0075577F">
        <w:rPr>
          <w:rFonts w:asciiTheme="minorHAnsi" w:hAnsiTheme="minorHAnsi" w:cstheme="minorHAnsi"/>
          <w:noProof/>
          <w:sz w:val="36"/>
          <w:szCs w:val="36"/>
        </w:rPr>
        <w:t>7,11).</w:t>
      </w:r>
    </w:p>
    <w:p w14:paraId="7A9CA565" w14:textId="5CC1D599" w:rsidR="00782835" w:rsidRPr="0075577F" w:rsidRDefault="00782835" w:rsidP="00F65DC4">
      <w:pPr>
        <w:spacing w:line="360" w:lineRule="auto"/>
        <w:ind w:firstLine="709"/>
        <w:jc w:val="both"/>
        <w:rPr>
          <w:rFonts w:asciiTheme="minorHAnsi" w:hAnsiTheme="minorHAnsi" w:cstheme="minorHAnsi"/>
          <w:noProof/>
          <w:sz w:val="36"/>
          <w:szCs w:val="36"/>
        </w:rPr>
      </w:pPr>
      <w:r w:rsidRPr="0075577F">
        <w:rPr>
          <w:rFonts w:asciiTheme="minorHAnsi" w:hAnsiTheme="minorHAnsi" w:cstheme="minorHAnsi"/>
          <w:noProof/>
          <w:sz w:val="36"/>
          <w:szCs w:val="36"/>
        </w:rPr>
        <w:t xml:space="preserve">Per chiarire un poco il modo di procedere diamo un paio di esemplificazioni. La prima regola in ebraico è chiamata </w:t>
      </w:r>
      <w:r w:rsidRPr="0075577F">
        <w:rPr>
          <w:rFonts w:asciiTheme="minorHAnsi" w:hAnsiTheme="minorHAnsi" w:cstheme="minorHAnsi"/>
          <w:i/>
          <w:iCs/>
          <w:noProof/>
          <w:sz w:val="36"/>
          <w:szCs w:val="36"/>
        </w:rPr>
        <w:t xml:space="preserve">qal wahomer </w:t>
      </w:r>
      <w:r w:rsidRPr="0075577F">
        <w:rPr>
          <w:rFonts w:asciiTheme="minorHAnsi" w:hAnsiTheme="minorHAnsi" w:cstheme="minorHAnsi"/>
          <w:noProof/>
          <w:sz w:val="36"/>
          <w:szCs w:val="36"/>
        </w:rPr>
        <w:t xml:space="preserve">(alla lettera: </w:t>
      </w:r>
      <w:r w:rsidR="009024D0">
        <w:rPr>
          <w:rFonts w:asciiTheme="minorHAnsi" w:hAnsiTheme="minorHAnsi" w:cstheme="minorHAnsi"/>
          <w:noProof/>
          <w:sz w:val="36"/>
          <w:szCs w:val="36"/>
        </w:rPr>
        <w:t>«</w:t>
      </w:r>
      <w:r w:rsidRPr="0075577F">
        <w:rPr>
          <w:rFonts w:asciiTheme="minorHAnsi" w:hAnsiTheme="minorHAnsi" w:cstheme="minorHAnsi"/>
          <w:noProof/>
          <w:sz w:val="36"/>
          <w:szCs w:val="36"/>
        </w:rPr>
        <w:t>leggero e pesante</w:t>
      </w:r>
      <w:r w:rsidR="009024D0">
        <w:rPr>
          <w:rFonts w:asciiTheme="minorHAnsi" w:hAnsiTheme="minorHAnsi" w:cstheme="minorHAnsi"/>
          <w:noProof/>
          <w:sz w:val="36"/>
          <w:szCs w:val="36"/>
        </w:rPr>
        <w:t>»</w:t>
      </w:r>
      <w:r w:rsidRPr="0075577F">
        <w:rPr>
          <w:rFonts w:asciiTheme="minorHAnsi" w:hAnsiTheme="minorHAnsi" w:cstheme="minorHAnsi"/>
          <w:noProof/>
          <w:sz w:val="36"/>
          <w:szCs w:val="36"/>
        </w:rPr>
        <w:t xml:space="preserve">). Nel Deuteronomio si legge che il cadavere di un condannato a morte per impiccagione non dovrà essere esposto tutta la notte sull’albero </w:t>
      </w:r>
      <w:r w:rsidR="009024D0">
        <w:rPr>
          <w:rFonts w:asciiTheme="minorHAnsi" w:hAnsiTheme="minorHAnsi" w:cstheme="minorHAnsi"/>
          <w:noProof/>
          <w:sz w:val="36"/>
          <w:szCs w:val="36"/>
        </w:rPr>
        <w:t>«</w:t>
      </w:r>
      <w:r w:rsidRPr="0075577F">
        <w:rPr>
          <w:rFonts w:asciiTheme="minorHAnsi" w:hAnsiTheme="minorHAnsi" w:cstheme="minorHAnsi"/>
          <w:noProof/>
          <w:sz w:val="36"/>
          <w:szCs w:val="36"/>
        </w:rPr>
        <w:t>poiché l’appeso è una maledizione di Dio</w:t>
      </w:r>
      <w:r w:rsidR="009024D0">
        <w:rPr>
          <w:rFonts w:asciiTheme="minorHAnsi" w:hAnsiTheme="minorHAnsi" w:cstheme="minorHAnsi"/>
          <w:noProof/>
          <w:sz w:val="36"/>
          <w:szCs w:val="36"/>
        </w:rPr>
        <w:t>»</w:t>
      </w:r>
      <w:r w:rsidRPr="0075577F">
        <w:rPr>
          <w:rFonts w:asciiTheme="minorHAnsi" w:hAnsiTheme="minorHAnsi" w:cstheme="minorHAnsi"/>
          <w:noProof/>
          <w:sz w:val="36"/>
          <w:szCs w:val="36"/>
        </w:rPr>
        <w:t xml:space="preserve"> (Dt 21,23). Anche in virtù di alcune </w:t>
      </w:r>
      <w:r w:rsidRPr="0075577F">
        <w:rPr>
          <w:rFonts w:asciiTheme="minorHAnsi" w:hAnsiTheme="minorHAnsi" w:cstheme="minorHAnsi"/>
          <w:noProof/>
          <w:sz w:val="36"/>
          <w:szCs w:val="36"/>
        </w:rPr>
        <w:lastRenderedPageBreak/>
        <w:t xml:space="preserve">assonanze presenti nell’ebraico, Rabbi Meir conclude con un ragionamento </w:t>
      </w:r>
      <w:r w:rsidRPr="0075577F">
        <w:rPr>
          <w:rFonts w:asciiTheme="minorHAnsi" w:hAnsiTheme="minorHAnsi" w:cstheme="minorHAnsi"/>
          <w:i/>
          <w:iCs/>
          <w:noProof/>
          <w:sz w:val="36"/>
          <w:szCs w:val="36"/>
        </w:rPr>
        <w:t>a fortiori</w:t>
      </w:r>
      <w:r w:rsidRPr="0075577F">
        <w:rPr>
          <w:rFonts w:asciiTheme="minorHAnsi" w:hAnsiTheme="minorHAnsi" w:cstheme="minorHAnsi"/>
          <w:noProof/>
          <w:sz w:val="36"/>
          <w:szCs w:val="36"/>
        </w:rPr>
        <w:t>:</w:t>
      </w:r>
      <w:r w:rsidR="009024D0">
        <w:rPr>
          <w:rFonts w:asciiTheme="minorHAnsi" w:hAnsiTheme="minorHAnsi" w:cstheme="minorHAnsi"/>
          <w:noProof/>
          <w:sz w:val="36"/>
          <w:szCs w:val="36"/>
        </w:rPr>
        <w:t>«</w:t>
      </w:r>
      <w:r w:rsidRPr="0075577F">
        <w:rPr>
          <w:rFonts w:asciiTheme="minorHAnsi" w:hAnsiTheme="minorHAnsi" w:cstheme="minorHAnsi"/>
          <w:noProof/>
          <w:sz w:val="36"/>
          <w:szCs w:val="36"/>
        </w:rPr>
        <w:t>Se Dio si cruccia già per il sangue sparso del prevaricatore, quanto più per il sangue del giusto; e non solo questo: chiunque lasci il proprio morto durante la notte trasgredisce un divieto</w:t>
      </w:r>
      <w:r w:rsidR="009024D0">
        <w:rPr>
          <w:rFonts w:asciiTheme="minorHAnsi" w:hAnsiTheme="minorHAnsi" w:cstheme="minorHAnsi"/>
          <w:noProof/>
          <w:sz w:val="36"/>
          <w:szCs w:val="36"/>
        </w:rPr>
        <w:t>»</w:t>
      </w:r>
      <w:r w:rsidRPr="0075577F">
        <w:rPr>
          <w:rFonts w:asciiTheme="minorHAnsi" w:hAnsiTheme="minorHAnsi" w:cstheme="minorHAnsi"/>
          <w:noProof/>
          <w:sz w:val="36"/>
          <w:szCs w:val="36"/>
        </w:rPr>
        <w:t xml:space="preserve"> (</w:t>
      </w:r>
      <w:r w:rsidRPr="0075577F">
        <w:rPr>
          <w:rFonts w:asciiTheme="minorHAnsi" w:hAnsiTheme="minorHAnsi" w:cstheme="minorHAnsi"/>
          <w:i/>
          <w:iCs/>
          <w:noProof/>
          <w:sz w:val="36"/>
          <w:szCs w:val="36"/>
        </w:rPr>
        <w:t>Mishn</w:t>
      </w:r>
      <w:r w:rsidR="009024D0">
        <w:rPr>
          <w:rFonts w:asciiTheme="minorHAnsi" w:hAnsiTheme="minorHAnsi" w:cstheme="minorHAnsi"/>
          <w:i/>
          <w:iCs/>
          <w:noProof/>
          <w:sz w:val="36"/>
          <w:szCs w:val="36"/>
        </w:rPr>
        <w:t>ah</w:t>
      </w:r>
      <w:r w:rsidRPr="0075577F">
        <w:rPr>
          <w:rFonts w:asciiTheme="minorHAnsi" w:hAnsiTheme="minorHAnsi" w:cstheme="minorHAnsi"/>
          <w:noProof/>
          <w:sz w:val="36"/>
          <w:szCs w:val="36"/>
        </w:rPr>
        <w:t xml:space="preserve"> </w:t>
      </w:r>
      <w:r w:rsidRPr="0075577F">
        <w:rPr>
          <w:rFonts w:asciiTheme="minorHAnsi" w:hAnsiTheme="minorHAnsi" w:cstheme="minorHAnsi"/>
          <w:i/>
          <w:iCs/>
          <w:noProof/>
          <w:sz w:val="36"/>
          <w:szCs w:val="36"/>
        </w:rPr>
        <w:t xml:space="preserve">Sanhedrìn </w:t>
      </w:r>
      <w:r w:rsidRPr="0075577F">
        <w:rPr>
          <w:rFonts w:asciiTheme="minorHAnsi" w:hAnsiTheme="minorHAnsi" w:cstheme="minorHAnsi"/>
          <w:noProof/>
          <w:sz w:val="36"/>
          <w:szCs w:val="36"/>
        </w:rPr>
        <w:t xml:space="preserve">6,59). Forse non è superfluo ricordare che, quella che va dal </w:t>
      </w:r>
      <w:r w:rsidR="009024D0">
        <w:rPr>
          <w:rFonts w:asciiTheme="minorHAnsi" w:hAnsiTheme="minorHAnsi" w:cstheme="minorHAnsi"/>
          <w:noProof/>
          <w:sz w:val="36"/>
          <w:szCs w:val="36"/>
        </w:rPr>
        <w:t>«</w:t>
      </w:r>
      <w:r w:rsidRPr="0075577F">
        <w:rPr>
          <w:rFonts w:asciiTheme="minorHAnsi" w:hAnsiTheme="minorHAnsi" w:cstheme="minorHAnsi"/>
          <w:noProof/>
          <w:sz w:val="36"/>
          <w:szCs w:val="36"/>
        </w:rPr>
        <w:t>meno</w:t>
      </w:r>
      <w:r w:rsidR="009024D0">
        <w:rPr>
          <w:rFonts w:asciiTheme="minorHAnsi" w:hAnsiTheme="minorHAnsi" w:cstheme="minorHAnsi"/>
          <w:noProof/>
          <w:sz w:val="36"/>
          <w:szCs w:val="36"/>
        </w:rPr>
        <w:t>»</w:t>
      </w:r>
      <w:r w:rsidRPr="0075577F">
        <w:rPr>
          <w:rFonts w:asciiTheme="minorHAnsi" w:hAnsiTheme="minorHAnsi" w:cstheme="minorHAnsi"/>
          <w:noProof/>
          <w:sz w:val="36"/>
          <w:szCs w:val="36"/>
        </w:rPr>
        <w:t xml:space="preserve"> al </w:t>
      </w:r>
      <w:r w:rsidR="009024D0">
        <w:rPr>
          <w:rFonts w:asciiTheme="minorHAnsi" w:hAnsiTheme="minorHAnsi" w:cstheme="minorHAnsi"/>
          <w:noProof/>
          <w:sz w:val="36"/>
          <w:szCs w:val="36"/>
        </w:rPr>
        <w:t>«</w:t>
      </w:r>
      <w:r w:rsidRPr="0075577F">
        <w:rPr>
          <w:rFonts w:asciiTheme="minorHAnsi" w:hAnsiTheme="minorHAnsi" w:cstheme="minorHAnsi"/>
          <w:noProof/>
          <w:sz w:val="36"/>
          <w:szCs w:val="36"/>
        </w:rPr>
        <w:t>più</w:t>
      </w:r>
      <w:r w:rsidR="009024D0">
        <w:rPr>
          <w:rFonts w:asciiTheme="minorHAnsi" w:hAnsiTheme="minorHAnsi" w:cstheme="minorHAnsi"/>
          <w:noProof/>
          <w:sz w:val="36"/>
          <w:szCs w:val="36"/>
        </w:rPr>
        <w:t>»</w:t>
      </w:r>
      <w:r w:rsidRPr="0075577F">
        <w:rPr>
          <w:rFonts w:asciiTheme="minorHAnsi" w:hAnsiTheme="minorHAnsi" w:cstheme="minorHAnsi"/>
          <w:noProof/>
          <w:sz w:val="36"/>
          <w:szCs w:val="36"/>
        </w:rPr>
        <w:t xml:space="preserve">, è  una forma di ragionamento familiare anche per i lettori dei vangeli: </w:t>
      </w:r>
      <w:r w:rsidR="009024D0">
        <w:rPr>
          <w:rFonts w:asciiTheme="minorHAnsi" w:hAnsiTheme="minorHAnsi" w:cstheme="minorHAnsi"/>
          <w:noProof/>
          <w:sz w:val="36"/>
          <w:szCs w:val="36"/>
        </w:rPr>
        <w:t>«</w:t>
      </w:r>
      <w:r w:rsidRPr="0075577F">
        <w:rPr>
          <w:rFonts w:asciiTheme="minorHAnsi" w:hAnsiTheme="minorHAnsi" w:cstheme="minorHAnsi"/>
          <w:noProof/>
          <w:sz w:val="36"/>
          <w:szCs w:val="36"/>
        </w:rPr>
        <w:t>Chi è fedele in cose da poco conto, è fedele anche in cose importanti</w:t>
      </w:r>
      <w:r w:rsidR="009024D0">
        <w:rPr>
          <w:rFonts w:asciiTheme="minorHAnsi" w:hAnsiTheme="minorHAnsi" w:cstheme="minorHAnsi"/>
          <w:noProof/>
          <w:sz w:val="36"/>
          <w:szCs w:val="36"/>
        </w:rPr>
        <w:t>»</w:t>
      </w:r>
      <w:r w:rsidRPr="0075577F">
        <w:rPr>
          <w:rFonts w:asciiTheme="minorHAnsi" w:hAnsiTheme="minorHAnsi" w:cstheme="minorHAnsi"/>
          <w:noProof/>
          <w:sz w:val="36"/>
          <w:szCs w:val="36"/>
        </w:rPr>
        <w:t xml:space="preserve"> (Lc 16,10).</w:t>
      </w:r>
    </w:p>
    <w:p w14:paraId="66820102" w14:textId="2E9560A6" w:rsidR="00782835" w:rsidRPr="0075577F" w:rsidRDefault="00782835" w:rsidP="00F65DC4">
      <w:pPr>
        <w:spacing w:line="360" w:lineRule="auto"/>
        <w:ind w:firstLine="709"/>
        <w:jc w:val="both"/>
        <w:rPr>
          <w:rFonts w:asciiTheme="minorHAnsi" w:hAnsiTheme="minorHAnsi" w:cstheme="minorHAnsi"/>
          <w:noProof/>
          <w:sz w:val="36"/>
          <w:szCs w:val="36"/>
        </w:rPr>
      </w:pPr>
      <w:r w:rsidRPr="0075577F">
        <w:rPr>
          <w:rFonts w:asciiTheme="minorHAnsi" w:hAnsiTheme="minorHAnsi" w:cstheme="minorHAnsi"/>
          <w:noProof/>
          <w:sz w:val="36"/>
          <w:szCs w:val="36"/>
        </w:rPr>
        <w:t xml:space="preserve">La seconda regola è detta </w:t>
      </w:r>
      <w:r w:rsidRPr="0075577F">
        <w:rPr>
          <w:rFonts w:asciiTheme="minorHAnsi" w:hAnsiTheme="minorHAnsi" w:cstheme="minorHAnsi"/>
          <w:i/>
          <w:iCs/>
          <w:noProof/>
          <w:sz w:val="36"/>
          <w:szCs w:val="36"/>
        </w:rPr>
        <w:t xml:space="preserve">Ghezeràh shawàh </w:t>
      </w:r>
      <w:r w:rsidRPr="0075577F">
        <w:rPr>
          <w:rFonts w:asciiTheme="minorHAnsi" w:hAnsiTheme="minorHAnsi" w:cstheme="minorHAnsi"/>
          <w:noProof/>
          <w:sz w:val="36"/>
          <w:szCs w:val="36"/>
        </w:rPr>
        <w:t>(</w:t>
      </w:r>
      <w:r w:rsidR="009024D0">
        <w:rPr>
          <w:rFonts w:asciiTheme="minorHAnsi" w:hAnsiTheme="minorHAnsi" w:cstheme="minorHAnsi"/>
          <w:noProof/>
          <w:sz w:val="36"/>
          <w:szCs w:val="36"/>
        </w:rPr>
        <w:t>«</w:t>
      </w:r>
      <w:r w:rsidRPr="0075577F">
        <w:rPr>
          <w:rFonts w:asciiTheme="minorHAnsi" w:hAnsiTheme="minorHAnsi" w:cstheme="minorHAnsi"/>
          <w:noProof/>
          <w:sz w:val="36"/>
          <w:szCs w:val="36"/>
        </w:rPr>
        <w:t>espressione o disposizione uguale</w:t>
      </w:r>
      <w:r w:rsidR="009024D0">
        <w:rPr>
          <w:rFonts w:asciiTheme="minorHAnsi" w:hAnsiTheme="minorHAnsi" w:cstheme="minorHAnsi"/>
          <w:noProof/>
          <w:sz w:val="36"/>
          <w:szCs w:val="36"/>
        </w:rPr>
        <w:t>ۚ»</w:t>
      </w:r>
      <w:r w:rsidRPr="0075577F">
        <w:rPr>
          <w:rFonts w:asciiTheme="minorHAnsi" w:hAnsiTheme="minorHAnsi" w:cstheme="minorHAnsi"/>
          <w:noProof/>
          <w:sz w:val="36"/>
          <w:szCs w:val="36"/>
        </w:rPr>
        <w:t xml:space="preserve">). In base a essa si possono accostare due passi biblici per il semplice fatto che contengono la stessa espressione. Il ragionamento proposto quindi è di tipo sostanzialmente analogico. Sorse una discussione su come ci si dovesse comportare in riferimento al sacrificio pasquale nel caso in cui la festa cada di sabato. Si concluse in questo modo: </w:t>
      </w:r>
      <w:r w:rsidR="00AF287F">
        <w:rPr>
          <w:rFonts w:asciiTheme="minorHAnsi" w:hAnsiTheme="minorHAnsi" w:cstheme="minorHAnsi"/>
          <w:noProof/>
          <w:sz w:val="36"/>
          <w:szCs w:val="36"/>
        </w:rPr>
        <w:t>«</w:t>
      </w:r>
      <w:r w:rsidRPr="0075577F">
        <w:rPr>
          <w:rFonts w:asciiTheme="minorHAnsi" w:hAnsiTheme="minorHAnsi" w:cstheme="minorHAnsi"/>
          <w:noProof/>
          <w:sz w:val="36"/>
          <w:szCs w:val="36"/>
        </w:rPr>
        <w:t>È detto: “nel suo tempo stabilito (</w:t>
      </w:r>
      <w:r w:rsidRPr="0075577F">
        <w:rPr>
          <w:rFonts w:asciiTheme="minorHAnsi" w:hAnsiTheme="minorHAnsi" w:cstheme="minorHAnsi"/>
          <w:i/>
          <w:iCs/>
          <w:noProof/>
          <w:sz w:val="36"/>
          <w:szCs w:val="36"/>
        </w:rPr>
        <w:t>be-mo‘adò</w:t>
      </w:r>
      <w:r w:rsidRPr="0075577F">
        <w:rPr>
          <w:rFonts w:asciiTheme="minorHAnsi" w:hAnsiTheme="minorHAnsi" w:cstheme="minorHAnsi"/>
          <w:noProof/>
          <w:sz w:val="36"/>
          <w:szCs w:val="36"/>
        </w:rPr>
        <w:t>)” a proposito del sacrificio pasquale (Nm 9,2) ed è detto “nel suo tempo stabilito (</w:t>
      </w:r>
      <w:r w:rsidRPr="0075577F">
        <w:rPr>
          <w:rFonts w:asciiTheme="minorHAnsi" w:hAnsiTheme="minorHAnsi" w:cstheme="minorHAnsi"/>
          <w:i/>
          <w:iCs/>
          <w:noProof/>
          <w:sz w:val="36"/>
          <w:szCs w:val="36"/>
        </w:rPr>
        <w:t>be-mo‘adò</w:t>
      </w:r>
      <w:r w:rsidRPr="0075577F">
        <w:rPr>
          <w:rFonts w:asciiTheme="minorHAnsi" w:hAnsiTheme="minorHAnsi" w:cstheme="minorHAnsi"/>
          <w:noProof/>
          <w:sz w:val="36"/>
          <w:szCs w:val="36"/>
        </w:rPr>
        <w:t xml:space="preserve">)” a proposito del sacrificio quotidiano (Nm 28,2). Come il tempo stabilito del sacrificio quotidiano </w:t>
      </w:r>
      <w:r w:rsidRPr="0075577F">
        <w:rPr>
          <w:rFonts w:asciiTheme="minorHAnsi" w:hAnsiTheme="minorHAnsi" w:cstheme="minorHAnsi"/>
          <w:noProof/>
          <w:sz w:val="36"/>
          <w:szCs w:val="36"/>
        </w:rPr>
        <w:lastRenderedPageBreak/>
        <w:t>respinge le regole del sabato, così il sacrificio stabilito del sacrificio pasquale respinge le regole del sabato</w:t>
      </w:r>
      <w:r w:rsidR="00AF287F">
        <w:rPr>
          <w:rFonts w:asciiTheme="minorHAnsi" w:hAnsiTheme="minorHAnsi" w:cstheme="minorHAnsi"/>
          <w:noProof/>
          <w:sz w:val="36"/>
          <w:szCs w:val="36"/>
        </w:rPr>
        <w:t>»</w:t>
      </w:r>
      <w:r w:rsidRPr="0075577F">
        <w:rPr>
          <w:rFonts w:asciiTheme="minorHAnsi" w:hAnsiTheme="minorHAnsi" w:cstheme="minorHAnsi"/>
          <w:noProof/>
          <w:sz w:val="36"/>
          <w:szCs w:val="36"/>
        </w:rPr>
        <w:t xml:space="preserve"> (</w:t>
      </w:r>
      <w:r w:rsidRPr="0075577F">
        <w:rPr>
          <w:rFonts w:asciiTheme="minorHAnsi" w:hAnsiTheme="minorHAnsi" w:cstheme="minorHAnsi"/>
          <w:i/>
          <w:iCs/>
          <w:noProof/>
          <w:sz w:val="36"/>
          <w:szCs w:val="36"/>
        </w:rPr>
        <w:t>Talmùd palestinese</w:t>
      </w:r>
      <w:r w:rsidRPr="0075577F">
        <w:rPr>
          <w:rFonts w:asciiTheme="minorHAnsi" w:hAnsiTheme="minorHAnsi" w:cstheme="minorHAnsi"/>
          <w:noProof/>
          <w:sz w:val="36"/>
          <w:szCs w:val="36"/>
        </w:rPr>
        <w:t xml:space="preserve"> </w:t>
      </w:r>
      <w:r w:rsidRPr="0075577F">
        <w:rPr>
          <w:rFonts w:asciiTheme="minorHAnsi" w:hAnsiTheme="minorHAnsi" w:cstheme="minorHAnsi"/>
          <w:i/>
          <w:iCs/>
          <w:noProof/>
          <w:sz w:val="36"/>
          <w:szCs w:val="36"/>
        </w:rPr>
        <w:t xml:space="preserve">Pesachìm </w:t>
      </w:r>
      <w:r w:rsidRPr="0075577F">
        <w:rPr>
          <w:rFonts w:asciiTheme="minorHAnsi" w:hAnsiTheme="minorHAnsi" w:cstheme="minorHAnsi"/>
          <w:noProof/>
          <w:sz w:val="36"/>
          <w:szCs w:val="36"/>
        </w:rPr>
        <w:t>6,1)</w:t>
      </w:r>
      <w:r w:rsidR="00AF287F">
        <w:rPr>
          <w:rFonts w:asciiTheme="minorHAnsi" w:hAnsiTheme="minorHAnsi" w:cstheme="minorHAnsi"/>
          <w:noProof/>
          <w:sz w:val="36"/>
          <w:szCs w:val="36"/>
        </w:rPr>
        <w:t xml:space="preserve"> [vale a dire veniva compiuto anche di giorno di sabato].</w:t>
      </w:r>
    </w:p>
    <w:p w14:paraId="246DAA88" w14:textId="0F1E09D6" w:rsidR="00782835" w:rsidRPr="0075577F" w:rsidRDefault="00782835" w:rsidP="00F65DC4">
      <w:pPr>
        <w:spacing w:line="360" w:lineRule="auto"/>
        <w:ind w:firstLine="709"/>
        <w:jc w:val="both"/>
        <w:rPr>
          <w:rFonts w:asciiTheme="minorHAnsi" w:hAnsiTheme="minorHAnsi" w:cstheme="minorHAnsi"/>
          <w:noProof/>
          <w:sz w:val="36"/>
          <w:szCs w:val="36"/>
        </w:rPr>
      </w:pPr>
      <w:r w:rsidRPr="0075577F">
        <w:rPr>
          <w:rFonts w:asciiTheme="minorHAnsi" w:hAnsiTheme="minorHAnsi" w:cstheme="minorHAnsi"/>
          <w:noProof/>
          <w:sz w:val="36"/>
          <w:szCs w:val="36"/>
        </w:rPr>
        <w:t xml:space="preserve">La </w:t>
      </w:r>
      <w:r w:rsidR="0051375D">
        <w:rPr>
          <w:rFonts w:asciiTheme="minorHAnsi" w:hAnsiTheme="minorHAnsi" w:cstheme="minorHAnsi"/>
          <w:noProof/>
          <w:sz w:val="36"/>
          <w:szCs w:val="36"/>
        </w:rPr>
        <w:t>«</w:t>
      </w:r>
      <w:r w:rsidRPr="0075577F">
        <w:rPr>
          <w:rFonts w:asciiTheme="minorHAnsi" w:hAnsiTheme="minorHAnsi" w:cstheme="minorHAnsi"/>
          <w:noProof/>
          <w:sz w:val="36"/>
          <w:szCs w:val="36"/>
        </w:rPr>
        <w:t>disposizione uguale</w:t>
      </w:r>
      <w:r w:rsidR="0051375D">
        <w:rPr>
          <w:rFonts w:asciiTheme="minorHAnsi" w:hAnsiTheme="minorHAnsi" w:cstheme="minorHAnsi"/>
          <w:noProof/>
          <w:sz w:val="36"/>
          <w:szCs w:val="36"/>
        </w:rPr>
        <w:t>»</w:t>
      </w:r>
      <w:r w:rsidRPr="0075577F">
        <w:rPr>
          <w:rFonts w:asciiTheme="minorHAnsi" w:hAnsiTheme="minorHAnsi" w:cstheme="minorHAnsi"/>
          <w:noProof/>
          <w:sz w:val="36"/>
          <w:szCs w:val="36"/>
        </w:rPr>
        <w:t xml:space="preserve"> è di norma applicata anche all’inizio della </w:t>
      </w:r>
      <w:r w:rsidRPr="0075577F">
        <w:rPr>
          <w:rFonts w:asciiTheme="minorHAnsi" w:hAnsiTheme="minorHAnsi" w:cstheme="minorHAnsi"/>
          <w:i/>
          <w:iCs/>
          <w:noProof/>
          <w:sz w:val="36"/>
          <w:szCs w:val="36"/>
        </w:rPr>
        <w:t>derashà</w:t>
      </w:r>
      <w:r w:rsidR="0051375D">
        <w:rPr>
          <w:rFonts w:asciiTheme="minorHAnsi" w:hAnsiTheme="minorHAnsi" w:cstheme="minorHAnsi"/>
          <w:i/>
          <w:iCs/>
          <w:noProof/>
          <w:sz w:val="36"/>
          <w:szCs w:val="36"/>
        </w:rPr>
        <w:t>h</w:t>
      </w:r>
      <w:r w:rsidRPr="0075577F">
        <w:rPr>
          <w:rFonts w:asciiTheme="minorHAnsi" w:hAnsiTheme="minorHAnsi" w:cstheme="minorHAnsi"/>
          <w:noProof/>
          <w:sz w:val="36"/>
          <w:szCs w:val="36"/>
        </w:rPr>
        <w:t xml:space="preserve"> (omelia) sinagogole; si dice infatti che un tale rabbi </w:t>
      </w:r>
      <w:r w:rsidR="0051375D">
        <w:rPr>
          <w:rFonts w:asciiTheme="minorHAnsi" w:hAnsiTheme="minorHAnsi" w:cstheme="minorHAnsi"/>
          <w:noProof/>
          <w:sz w:val="36"/>
          <w:szCs w:val="36"/>
        </w:rPr>
        <w:t>«</w:t>
      </w:r>
      <w:r w:rsidRPr="0075577F">
        <w:rPr>
          <w:rFonts w:asciiTheme="minorHAnsi" w:hAnsiTheme="minorHAnsi" w:cstheme="minorHAnsi"/>
          <w:noProof/>
          <w:sz w:val="36"/>
          <w:szCs w:val="36"/>
        </w:rPr>
        <w:t>aprì</w:t>
      </w:r>
      <w:r w:rsidR="0051375D">
        <w:rPr>
          <w:rFonts w:asciiTheme="minorHAnsi" w:hAnsiTheme="minorHAnsi" w:cstheme="minorHAnsi"/>
          <w:noProof/>
          <w:sz w:val="36"/>
          <w:szCs w:val="36"/>
        </w:rPr>
        <w:t>»</w:t>
      </w:r>
      <w:r w:rsidRPr="0075577F">
        <w:rPr>
          <w:rFonts w:asciiTheme="minorHAnsi" w:hAnsiTheme="minorHAnsi" w:cstheme="minorHAnsi"/>
          <w:noProof/>
          <w:sz w:val="36"/>
          <w:szCs w:val="36"/>
        </w:rPr>
        <w:t xml:space="preserve"> la sua omelia accostando al testo da commentare tratto dalla </w:t>
      </w:r>
      <w:r w:rsidRPr="0051375D">
        <w:rPr>
          <w:rFonts w:asciiTheme="minorHAnsi" w:hAnsiTheme="minorHAnsi" w:cstheme="minorHAnsi"/>
          <w:iCs/>
          <w:noProof/>
          <w:sz w:val="36"/>
          <w:szCs w:val="36"/>
        </w:rPr>
        <w:t>Tor</w:t>
      </w:r>
      <w:r w:rsidR="0051375D" w:rsidRPr="0051375D">
        <w:rPr>
          <w:rFonts w:asciiTheme="minorHAnsi" w:hAnsiTheme="minorHAnsi" w:cstheme="minorHAnsi"/>
          <w:iCs/>
          <w:noProof/>
          <w:sz w:val="36"/>
          <w:szCs w:val="36"/>
        </w:rPr>
        <w:t>ah</w:t>
      </w:r>
      <w:r w:rsidRPr="0075577F">
        <w:rPr>
          <w:rFonts w:asciiTheme="minorHAnsi" w:hAnsiTheme="minorHAnsi" w:cstheme="minorHAnsi"/>
          <w:noProof/>
          <w:sz w:val="36"/>
          <w:szCs w:val="36"/>
        </w:rPr>
        <w:t xml:space="preserve"> scritta un altro passo spesso proveniente dalle altre due parti del </w:t>
      </w:r>
      <w:r w:rsidRPr="0075577F">
        <w:rPr>
          <w:rFonts w:asciiTheme="minorHAnsi" w:hAnsiTheme="minorHAnsi" w:cstheme="minorHAnsi"/>
          <w:i/>
          <w:iCs/>
          <w:noProof/>
          <w:sz w:val="36"/>
          <w:szCs w:val="36"/>
        </w:rPr>
        <w:t xml:space="preserve">TaNaK </w:t>
      </w:r>
      <w:r w:rsidRPr="0075577F">
        <w:rPr>
          <w:rFonts w:asciiTheme="minorHAnsi" w:hAnsiTheme="minorHAnsi" w:cstheme="minorHAnsi"/>
          <w:noProof/>
          <w:sz w:val="36"/>
          <w:szCs w:val="36"/>
        </w:rPr>
        <w:t xml:space="preserve">(per questo incipit si ricorre all’espressione tecnica di </w:t>
      </w:r>
      <w:r w:rsidRPr="0075577F">
        <w:rPr>
          <w:rFonts w:asciiTheme="minorHAnsi" w:hAnsiTheme="minorHAnsi" w:cstheme="minorHAnsi"/>
          <w:i/>
          <w:iCs/>
          <w:noProof/>
          <w:sz w:val="36"/>
          <w:szCs w:val="36"/>
        </w:rPr>
        <w:t>petichà</w:t>
      </w:r>
      <w:r w:rsidR="0051375D">
        <w:rPr>
          <w:rFonts w:asciiTheme="minorHAnsi" w:hAnsiTheme="minorHAnsi" w:cstheme="minorHAnsi"/>
          <w:i/>
          <w:iCs/>
          <w:noProof/>
          <w:sz w:val="36"/>
          <w:szCs w:val="36"/>
        </w:rPr>
        <w:t>h</w:t>
      </w:r>
      <w:r w:rsidRPr="0075577F">
        <w:rPr>
          <w:rFonts w:asciiTheme="minorHAnsi" w:hAnsiTheme="minorHAnsi" w:cstheme="minorHAnsi"/>
          <w:iCs/>
          <w:noProof/>
          <w:sz w:val="36"/>
          <w:szCs w:val="36"/>
        </w:rPr>
        <w:t>,</w:t>
      </w:r>
      <w:r w:rsidRPr="0075577F">
        <w:rPr>
          <w:rFonts w:asciiTheme="minorHAnsi" w:hAnsiTheme="minorHAnsi" w:cstheme="minorHAnsi"/>
          <w:i/>
          <w:iCs/>
          <w:noProof/>
          <w:sz w:val="36"/>
          <w:szCs w:val="36"/>
        </w:rPr>
        <w:t xml:space="preserve"> </w:t>
      </w:r>
      <w:r w:rsidR="0051375D">
        <w:rPr>
          <w:rFonts w:asciiTheme="minorHAnsi" w:hAnsiTheme="minorHAnsi" w:cstheme="minorHAnsi"/>
          <w:noProof/>
          <w:sz w:val="36"/>
          <w:szCs w:val="36"/>
        </w:rPr>
        <w:t>«</w:t>
      </w:r>
      <w:r w:rsidRPr="0075577F">
        <w:rPr>
          <w:rFonts w:asciiTheme="minorHAnsi" w:hAnsiTheme="minorHAnsi" w:cstheme="minorHAnsi"/>
          <w:noProof/>
          <w:sz w:val="36"/>
          <w:szCs w:val="36"/>
        </w:rPr>
        <w:t>apertura</w:t>
      </w:r>
      <w:r w:rsidR="0051375D">
        <w:rPr>
          <w:rFonts w:asciiTheme="minorHAnsi" w:hAnsiTheme="minorHAnsi" w:cstheme="minorHAnsi"/>
          <w:noProof/>
          <w:sz w:val="36"/>
          <w:szCs w:val="36"/>
        </w:rPr>
        <w:t>»</w:t>
      </w:r>
      <w:r w:rsidRPr="0075577F">
        <w:rPr>
          <w:rFonts w:asciiTheme="minorHAnsi" w:hAnsiTheme="minorHAnsi" w:cstheme="minorHAnsi"/>
          <w:noProof/>
          <w:sz w:val="36"/>
          <w:szCs w:val="36"/>
        </w:rPr>
        <w:t>).</w:t>
      </w:r>
    </w:p>
    <w:p w14:paraId="1E33E01A" w14:textId="77777777" w:rsidR="00782835" w:rsidRPr="0075577F" w:rsidRDefault="00782835" w:rsidP="00F65DC4">
      <w:pPr>
        <w:spacing w:line="360" w:lineRule="auto"/>
        <w:ind w:firstLine="709"/>
        <w:jc w:val="both"/>
        <w:rPr>
          <w:rFonts w:asciiTheme="minorHAnsi" w:hAnsiTheme="minorHAnsi" w:cstheme="minorHAnsi"/>
          <w:noProof/>
          <w:sz w:val="36"/>
          <w:szCs w:val="36"/>
        </w:rPr>
      </w:pPr>
    </w:p>
    <w:p w14:paraId="34B61238" w14:textId="48476917" w:rsidR="0075577F" w:rsidRPr="0075577F" w:rsidRDefault="00782835" w:rsidP="00F65DC4">
      <w:pPr>
        <w:spacing w:line="360" w:lineRule="auto"/>
        <w:ind w:firstLine="170"/>
        <w:jc w:val="both"/>
        <w:rPr>
          <w:rFonts w:asciiTheme="minorHAnsi" w:hAnsiTheme="minorHAnsi" w:cstheme="minorHAnsi"/>
          <w:b/>
          <w:bCs/>
          <w:color w:val="C45911" w:themeColor="accent2" w:themeShade="BF"/>
          <w:sz w:val="36"/>
          <w:szCs w:val="36"/>
        </w:rPr>
      </w:pPr>
      <w:r w:rsidRPr="0075577F">
        <w:rPr>
          <w:rFonts w:asciiTheme="minorHAnsi" w:hAnsiTheme="minorHAnsi" w:cstheme="minorHAnsi"/>
          <w:color w:val="C45911" w:themeColor="accent2" w:themeShade="BF"/>
          <w:sz w:val="36"/>
          <w:szCs w:val="36"/>
        </w:rPr>
        <w:t xml:space="preserve"> </w:t>
      </w:r>
      <w:r w:rsidR="0051375D">
        <w:rPr>
          <w:rFonts w:asciiTheme="minorHAnsi" w:hAnsiTheme="minorHAnsi" w:cstheme="minorHAnsi"/>
          <w:color w:val="C45911" w:themeColor="accent2" w:themeShade="BF"/>
          <w:sz w:val="36"/>
          <w:szCs w:val="36"/>
        </w:rPr>
        <w:t xml:space="preserve">2.8 </w:t>
      </w:r>
      <w:r w:rsidRPr="0075577F">
        <w:rPr>
          <w:rFonts w:asciiTheme="minorHAnsi" w:hAnsiTheme="minorHAnsi" w:cstheme="minorHAnsi"/>
          <w:b/>
          <w:bCs/>
          <w:color w:val="C45911" w:themeColor="accent2" w:themeShade="BF"/>
          <w:sz w:val="36"/>
          <w:szCs w:val="36"/>
        </w:rPr>
        <w:t xml:space="preserve">Esemplificazioni </w:t>
      </w:r>
    </w:p>
    <w:p w14:paraId="4CC96825" w14:textId="1E0DA6D3" w:rsidR="0075577F" w:rsidRPr="0075577F" w:rsidRDefault="0075577F" w:rsidP="00F65DC4">
      <w:pPr>
        <w:spacing w:line="360" w:lineRule="auto"/>
        <w:ind w:firstLine="170"/>
        <w:jc w:val="both"/>
        <w:rPr>
          <w:rFonts w:asciiTheme="minorHAnsi" w:hAnsiTheme="minorHAnsi" w:cstheme="minorHAnsi"/>
          <w:b/>
          <w:bCs/>
          <w:color w:val="C45911" w:themeColor="accent2" w:themeShade="BF"/>
          <w:sz w:val="36"/>
          <w:szCs w:val="36"/>
        </w:rPr>
      </w:pPr>
      <w:r w:rsidRPr="0075577F">
        <w:rPr>
          <w:rFonts w:asciiTheme="minorHAnsi" w:hAnsiTheme="minorHAnsi" w:cstheme="minorHAnsi"/>
          <w:b/>
          <w:bCs/>
          <w:i/>
          <w:color w:val="C45911" w:themeColor="accent2" w:themeShade="BF"/>
          <w:sz w:val="36"/>
          <w:szCs w:val="36"/>
        </w:rPr>
        <w:t xml:space="preserve">Due esempi halakici </w:t>
      </w:r>
      <w:r w:rsidRPr="0075577F">
        <w:rPr>
          <w:rFonts w:asciiTheme="minorHAnsi" w:hAnsiTheme="minorHAnsi" w:cstheme="minorHAnsi"/>
          <w:b/>
          <w:bCs/>
          <w:i/>
          <w:color w:val="C45911" w:themeColor="accent2" w:themeShade="BF"/>
          <w:sz w:val="36"/>
          <w:szCs w:val="36"/>
        </w:rPr>
        <w:t>nei quali si ricava, attraverso la Torah orale, quanto la Torah orale non dice.</w:t>
      </w:r>
    </w:p>
    <w:p w14:paraId="7535D997" w14:textId="77777777" w:rsidR="0075577F" w:rsidRPr="0075577F" w:rsidRDefault="0075577F" w:rsidP="00F65DC4">
      <w:pPr>
        <w:spacing w:line="360" w:lineRule="auto"/>
        <w:rPr>
          <w:rFonts w:asciiTheme="minorHAnsi" w:hAnsiTheme="minorHAnsi" w:cstheme="minorHAnsi"/>
          <w:b/>
          <w:bCs/>
          <w:smallCaps/>
          <w:sz w:val="36"/>
          <w:szCs w:val="36"/>
        </w:rPr>
      </w:pPr>
      <w:r w:rsidRPr="0075577F">
        <w:rPr>
          <w:rFonts w:asciiTheme="minorHAnsi" w:hAnsiTheme="minorHAnsi" w:cstheme="minorHAnsi"/>
          <w:sz w:val="36"/>
          <w:szCs w:val="36"/>
        </w:rPr>
        <w:t xml:space="preserve">    </w:t>
      </w:r>
      <w:r w:rsidRPr="000F0333">
        <w:rPr>
          <w:rFonts w:asciiTheme="minorHAnsi" w:hAnsiTheme="minorHAnsi" w:cstheme="minorHAnsi"/>
          <w:b/>
          <w:bCs/>
          <w:color w:val="C45911" w:themeColor="accent2" w:themeShade="BF"/>
          <w:sz w:val="36"/>
          <w:szCs w:val="36"/>
        </w:rPr>
        <w:t>A. «Occhio per occhio».</w:t>
      </w:r>
    </w:p>
    <w:p w14:paraId="2DE95A7C" w14:textId="77777777" w:rsidR="0075577F" w:rsidRPr="0075577F" w:rsidRDefault="0075577F" w:rsidP="00F65DC4">
      <w:pPr>
        <w:spacing w:line="360" w:lineRule="auto"/>
        <w:rPr>
          <w:rFonts w:asciiTheme="minorHAnsi" w:hAnsiTheme="minorHAnsi" w:cstheme="minorHAnsi"/>
          <w:b/>
          <w:smallCaps/>
          <w:sz w:val="36"/>
          <w:szCs w:val="36"/>
        </w:rPr>
      </w:pPr>
      <w:r w:rsidRPr="0075577F">
        <w:rPr>
          <w:rFonts w:asciiTheme="minorHAnsi" w:hAnsiTheme="minorHAnsi" w:cstheme="minorHAnsi"/>
          <w:i/>
          <w:sz w:val="36"/>
          <w:szCs w:val="36"/>
        </w:rPr>
        <w:t>Torah scritta</w:t>
      </w:r>
      <w:r w:rsidRPr="0075577F">
        <w:rPr>
          <w:rFonts w:asciiTheme="minorHAnsi" w:hAnsiTheme="minorHAnsi" w:cstheme="minorHAnsi"/>
          <w:b/>
          <w:sz w:val="36"/>
          <w:szCs w:val="36"/>
        </w:rPr>
        <w:t xml:space="preserve">  </w:t>
      </w:r>
    </w:p>
    <w:p w14:paraId="6C411EC9" w14:textId="77777777" w:rsidR="0075577F" w:rsidRPr="0075577F" w:rsidRDefault="0075577F" w:rsidP="00F65DC4">
      <w:pPr>
        <w:spacing w:line="360" w:lineRule="auto"/>
        <w:rPr>
          <w:rFonts w:asciiTheme="minorHAnsi" w:hAnsiTheme="minorHAnsi" w:cstheme="minorHAnsi"/>
          <w:b/>
          <w:smallCaps/>
          <w:sz w:val="36"/>
          <w:szCs w:val="36"/>
        </w:rPr>
      </w:pPr>
      <w:r w:rsidRPr="0075577F">
        <w:rPr>
          <w:rFonts w:asciiTheme="minorHAnsi" w:hAnsiTheme="minorHAnsi" w:cstheme="minorHAnsi"/>
          <w:sz w:val="36"/>
          <w:szCs w:val="36"/>
        </w:rPr>
        <w:t>«Occhio per occhio, dente per dente, mano per mano, piede per piede, bruciatura per bruciatura, ferita per ferita, livido per livido» (Es 21,24-25)</w:t>
      </w:r>
      <w:r w:rsidRPr="0075577F">
        <w:rPr>
          <w:rFonts w:asciiTheme="minorHAnsi" w:hAnsiTheme="minorHAnsi" w:cstheme="minorHAnsi"/>
          <w:b/>
          <w:sz w:val="36"/>
          <w:szCs w:val="36"/>
        </w:rPr>
        <w:t xml:space="preserve">. </w:t>
      </w:r>
    </w:p>
    <w:p w14:paraId="1946F9C3" w14:textId="77777777" w:rsidR="0075577F" w:rsidRPr="0075577F" w:rsidRDefault="0075577F" w:rsidP="00F65DC4">
      <w:pPr>
        <w:spacing w:line="360" w:lineRule="auto"/>
        <w:rPr>
          <w:rFonts w:asciiTheme="minorHAnsi" w:hAnsiTheme="minorHAnsi" w:cstheme="minorHAnsi"/>
          <w:b/>
          <w:smallCaps/>
          <w:sz w:val="36"/>
          <w:szCs w:val="36"/>
        </w:rPr>
      </w:pPr>
    </w:p>
    <w:p w14:paraId="52E86151" w14:textId="77777777" w:rsidR="0075577F" w:rsidRPr="0075577F" w:rsidRDefault="0075577F" w:rsidP="00F65DC4">
      <w:pPr>
        <w:spacing w:line="360" w:lineRule="auto"/>
        <w:rPr>
          <w:rFonts w:asciiTheme="minorHAnsi" w:hAnsiTheme="minorHAnsi" w:cstheme="minorHAnsi"/>
          <w:smallCaps/>
          <w:sz w:val="36"/>
          <w:szCs w:val="36"/>
        </w:rPr>
      </w:pPr>
      <w:r w:rsidRPr="0075577F">
        <w:rPr>
          <w:rFonts w:asciiTheme="minorHAnsi" w:hAnsiTheme="minorHAnsi" w:cstheme="minorHAnsi"/>
          <w:i/>
          <w:sz w:val="36"/>
          <w:szCs w:val="36"/>
        </w:rPr>
        <w:t>Torah orale</w:t>
      </w:r>
      <w:r w:rsidRPr="0075577F">
        <w:rPr>
          <w:rFonts w:asciiTheme="minorHAnsi" w:hAnsiTheme="minorHAnsi" w:cstheme="minorHAnsi"/>
          <w:sz w:val="36"/>
          <w:szCs w:val="36"/>
        </w:rPr>
        <w:t xml:space="preserve">. Il diritto ebraico rabbinico intende il precetto in base al principio del risarcimento. Il testo dapprima dà i principi generali, poi comincia a discutere come mai si possa ricavare dalla </w:t>
      </w:r>
      <w:r w:rsidRPr="0075577F">
        <w:rPr>
          <w:rFonts w:asciiTheme="minorHAnsi" w:hAnsiTheme="minorHAnsi" w:cstheme="minorHAnsi"/>
          <w:i/>
          <w:sz w:val="36"/>
          <w:szCs w:val="36"/>
        </w:rPr>
        <w:t xml:space="preserve">Torah scritta </w:t>
      </w:r>
      <w:r w:rsidRPr="0075577F">
        <w:rPr>
          <w:rFonts w:asciiTheme="minorHAnsi" w:hAnsiTheme="minorHAnsi" w:cstheme="minorHAnsi"/>
          <w:sz w:val="36"/>
          <w:szCs w:val="36"/>
        </w:rPr>
        <w:t>quanto essa apertamente non dice.</w:t>
      </w:r>
    </w:p>
    <w:p w14:paraId="37EA3219" w14:textId="77777777" w:rsidR="0075577F" w:rsidRPr="0075577F" w:rsidRDefault="0075577F" w:rsidP="00F65DC4">
      <w:pPr>
        <w:spacing w:line="360" w:lineRule="auto"/>
        <w:rPr>
          <w:rFonts w:asciiTheme="minorHAnsi" w:hAnsiTheme="minorHAnsi" w:cstheme="minorHAnsi"/>
          <w:smallCaps/>
          <w:sz w:val="36"/>
          <w:szCs w:val="36"/>
        </w:rPr>
      </w:pPr>
    </w:p>
    <w:p w14:paraId="2E90C279" w14:textId="77777777" w:rsidR="0075577F" w:rsidRPr="0075577F" w:rsidRDefault="0075577F" w:rsidP="00F65DC4">
      <w:pPr>
        <w:spacing w:line="360" w:lineRule="auto"/>
        <w:rPr>
          <w:rFonts w:asciiTheme="minorHAnsi" w:hAnsiTheme="minorHAnsi" w:cstheme="minorHAnsi"/>
          <w:smallCaps/>
          <w:sz w:val="36"/>
          <w:szCs w:val="36"/>
        </w:rPr>
      </w:pPr>
      <w:r w:rsidRPr="0075577F">
        <w:rPr>
          <w:rFonts w:asciiTheme="minorHAnsi" w:hAnsiTheme="minorHAnsi" w:cstheme="minorHAnsi"/>
          <w:sz w:val="36"/>
          <w:szCs w:val="36"/>
        </w:rPr>
        <w:t xml:space="preserve"> «Chi ferisce il suo prossimo, gli deve cinque cose:</w:t>
      </w:r>
    </w:p>
    <w:p w14:paraId="02816A30" w14:textId="77777777" w:rsidR="0075577F" w:rsidRPr="0075577F" w:rsidRDefault="0075577F" w:rsidP="00F65DC4">
      <w:pPr>
        <w:spacing w:line="360" w:lineRule="auto"/>
        <w:rPr>
          <w:rFonts w:asciiTheme="minorHAnsi" w:hAnsiTheme="minorHAnsi" w:cstheme="minorHAnsi"/>
          <w:smallCaps/>
          <w:sz w:val="36"/>
          <w:szCs w:val="36"/>
        </w:rPr>
      </w:pPr>
      <w:r w:rsidRPr="0075577F">
        <w:rPr>
          <w:rFonts w:asciiTheme="minorHAnsi" w:hAnsiTheme="minorHAnsi" w:cstheme="minorHAnsi"/>
          <w:sz w:val="36"/>
          <w:szCs w:val="36"/>
        </w:rPr>
        <w:t>il risarcimento dei danni materiali,</w:t>
      </w:r>
    </w:p>
    <w:p w14:paraId="39D358D4" w14:textId="77777777" w:rsidR="0075577F" w:rsidRPr="0075577F" w:rsidRDefault="0075577F" w:rsidP="00F65DC4">
      <w:pPr>
        <w:spacing w:line="360" w:lineRule="auto"/>
        <w:rPr>
          <w:rFonts w:asciiTheme="minorHAnsi" w:hAnsiTheme="minorHAnsi" w:cstheme="minorHAnsi"/>
          <w:smallCaps/>
          <w:sz w:val="36"/>
          <w:szCs w:val="36"/>
        </w:rPr>
      </w:pPr>
      <w:r w:rsidRPr="0075577F">
        <w:rPr>
          <w:rFonts w:asciiTheme="minorHAnsi" w:hAnsiTheme="minorHAnsi" w:cstheme="minorHAnsi"/>
          <w:sz w:val="36"/>
          <w:szCs w:val="36"/>
        </w:rPr>
        <w:t>il prezzo della cura,</w:t>
      </w:r>
    </w:p>
    <w:p w14:paraId="2BE36167" w14:textId="5AA7E007" w:rsidR="0075577F" w:rsidRDefault="0075577F" w:rsidP="00F65DC4">
      <w:pPr>
        <w:spacing w:line="360" w:lineRule="auto"/>
        <w:rPr>
          <w:rFonts w:asciiTheme="minorHAnsi" w:hAnsiTheme="minorHAnsi" w:cstheme="minorHAnsi"/>
          <w:smallCaps/>
          <w:sz w:val="36"/>
          <w:szCs w:val="36"/>
        </w:rPr>
      </w:pPr>
      <w:r w:rsidRPr="0075577F">
        <w:rPr>
          <w:rFonts w:asciiTheme="minorHAnsi" w:hAnsiTheme="minorHAnsi" w:cstheme="minorHAnsi"/>
          <w:sz w:val="36"/>
          <w:szCs w:val="36"/>
        </w:rPr>
        <w:t>l'indennizzo per la perdita del guadagno,</w:t>
      </w:r>
    </w:p>
    <w:p w14:paraId="2168097D" w14:textId="7A0AEDEC" w:rsidR="0075577F" w:rsidRDefault="0075577F" w:rsidP="00F65DC4">
      <w:pPr>
        <w:spacing w:line="360" w:lineRule="auto"/>
        <w:ind w:hanging="284"/>
        <w:rPr>
          <w:rFonts w:asciiTheme="minorHAnsi" w:hAnsiTheme="minorHAnsi" w:cstheme="minorHAnsi"/>
          <w:smallCaps/>
          <w:sz w:val="36"/>
          <w:szCs w:val="36"/>
        </w:rPr>
      </w:pPr>
      <w:r>
        <w:rPr>
          <w:rFonts w:asciiTheme="minorHAnsi" w:hAnsiTheme="minorHAnsi" w:cstheme="minorHAnsi"/>
          <w:sz w:val="36"/>
          <w:szCs w:val="36"/>
        </w:rPr>
        <w:t xml:space="preserve">   </w:t>
      </w:r>
      <w:r w:rsidRPr="0075577F">
        <w:rPr>
          <w:rFonts w:asciiTheme="minorHAnsi" w:hAnsiTheme="minorHAnsi" w:cstheme="minorHAnsi"/>
          <w:sz w:val="36"/>
          <w:szCs w:val="36"/>
        </w:rPr>
        <w:t>il risarcimento dei danni morali,</w:t>
      </w:r>
    </w:p>
    <w:p w14:paraId="01FAA05A" w14:textId="6ED06B02" w:rsidR="0075577F" w:rsidRPr="0075577F" w:rsidRDefault="0075577F" w:rsidP="00F65DC4">
      <w:pPr>
        <w:spacing w:line="360" w:lineRule="auto"/>
        <w:ind w:hanging="284"/>
        <w:rPr>
          <w:rFonts w:asciiTheme="minorHAnsi" w:hAnsiTheme="minorHAnsi" w:cstheme="minorHAnsi"/>
          <w:smallCaps/>
          <w:sz w:val="36"/>
          <w:szCs w:val="36"/>
        </w:rPr>
      </w:pPr>
      <w:r w:rsidRPr="0075577F">
        <w:rPr>
          <w:rFonts w:asciiTheme="minorHAnsi" w:hAnsiTheme="minorHAnsi" w:cstheme="minorHAnsi"/>
          <w:sz w:val="36"/>
          <w:szCs w:val="36"/>
        </w:rPr>
        <w:t xml:space="preserve"> </w:t>
      </w:r>
      <w:r>
        <w:rPr>
          <w:rFonts w:asciiTheme="minorHAnsi" w:hAnsiTheme="minorHAnsi" w:cstheme="minorHAnsi"/>
          <w:sz w:val="36"/>
          <w:szCs w:val="36"/>
        </w:rPr>
        <w:t xml:space="preserve">  </w:t>
      </w:r>
      <w:r w:rsidRPr="0075577F">
        <w:rPr>
          <w:rFonts w:asciiTheme="minorHAnsi" w:hAnsiTheme="minorHAnsi" w:cstheme="minorHAnsi"/>
          <w:sz w:val="36"/>
          <w:szCs w:val="36"/>
        </w:rPr>
        <w:t>il risarcimento del disonore.</w:t>
      </w:r>
    </w:p>
    <w:p w14:paraId="06E64CCE" w14:textId="77777777" w:rsidR="0075577F" w:rsidRPr="0075577F" w:rsidRDefault="0075577F" w:rsidP="00F65DC4">
      <w:pPr>
        <w:spacing w:line="360" w:lineRule="auto"/>
        <w:ind w:hanging="284"/>
        <w:rPr>
          <w:rFonts w:asciiTheme="minorHAnsi" w:hAnsiTheme="minorHAnsi" w:cstheme="minorHAnsi"/>
          <w:smallCaps/>
          <w:sz w:val="36"/>
          <w:szCs w:val="36"/>
        </w:rPr>
      </w:pPr>
    </w:p>
    <w:p w14:paraId="4C1D1F7A" w14:textId="77777777" w:rsidR="0075577F" w:rsidRPr="0075577F" w:rsidRDefault="0075577F" w:rsidP="00F65DC4">
      <w:pPr>
        <w:spacing w:line="360" w:lineRule="auto"/>
        <w:ind w:hanging="284"/>
        <w:rPr>
          <w:rFonts w:asciiTheme="minorHAnsi" w:hAnsiTheme="minorHAnsi" w:cstheme="minorHAnsi"/>
          <w:smallCaps/>
          <w:sz w:val="36"/>
          <w:szCs w:val="36"/>
        </w:rPr>
      </w:pPr>
      <w:r w:rsidRPr="0075577F">
        <w:rPr>
          <w:rFonts w:asciiTheme="minorHAnsi" w:hAnsiTheme="minorHAnsi" w:cstheme="minorHAnsi"/>
          <w:sz w:val="36"/>
          <w:szCs w:val="36"/>
        </w:rPr>
        <w:lastRenderedPageBreak/>
        <w:t xml:space="preserve">     Come ha luogo il risarcimento dei danni materiali? Se uno ha accecato un occhio o ha mozzato una mano o rotto un piede a qualcuno, si considera il ferito come uno schiavo, che viene rivenduto al mercato, e si calcola quanto valeva prima e quanto vale ora.</w:t>
      </w:r>
    </w:p>
    <w:p w14:paraId="144D7556" w14:textId="77777777" w:rsidR="0075577F" w:rsidRPr="0075577F" w:rsidRDefault="0075577F" w:rsidP="00F65DC4">
      <w:pPr>
        <w:spacing w:line="360" w:lineRule="auto"/>
        <w:jc w:val="both"/>
        <w:rPr>
          <w:rFonts w:asciiTheme="minorHAnsi" w:hAnsiTheme="minorHAnsi" w:cstheme="minorHAnsi"/>
          <w:smallCaps/>
          <w:sz w:val="36"/>
          <w:szCs w:val="36"/>
        </w:rPr>
      </w:pPr>
      <w:r w:rsidRPr="0075577F">
        <w:rPr>
          <w:rFonts w:asciiTheme="minorHAnsi" w:hAnsiTheme="minorHAnsi" w:cstheme="minorHAnsi"/>
          <w:sz w:val="36"/>
          <w:szCs w:val="36"/>
        </w:rPr>
        <w:t xml:space="preserve">Perché il risarcimento? «Occhio per occhio» ha detto il Misericordioso! Io dico: davvero un occhio. Ciò non ti venga in mente: poiché è stato insegnato si potrebbe credere, uno ha accecato l'occhio di un altro, accechi questo il suo occhio [e così via per altri organi]. La Torah insegna: “Chi percuote a morte un uomo... Chi percuote a morte un capo di bestiame” (Lev 24,17-18). Come deve pagare il risarcimento dei danni uno che percuote a morte un capo di bestiame [cfr. Lev 24,18] così deve pagare il risarcimento dei danni chi colpisce un uomo [la stessa radice - </w:t>
      </w:r>
      <w:proofErr w:type="spellStart"/>
      <w:r w:rsidRPr="0075577F">
        <w:rPr>
          <w:rFonts w:asciiTheme="minorHAnsi" w:hAnsiTheme="minorHAnsi" w:cstheme="minorHAnsi"/>
          <w:i/>
          <w:sz w:val="36"/>
          <w:szCs w:val="36"/>
        </w:rPr>
        <w:t>nkh</w:t>
      </w:r>
      <w:proofErr w:type="spellEnd"/>
      <w:r w:rsidRPr="0075577F">
        <w:rPr>
          <w:rFonts w:asciiTheme="minorHAnsi" w:hAnsiTheme="minorHAnsi" w:cstheme="minorHAnsi"/>
          <w:sz w:val="36"/>
          <w:szCs w:val="36"/>
        </w:rPr>
        <w:t xml:space="preserve"> - verbale può significare sia semplicemente colpire, sia colpire a morte]. Se vuoi dire qualcosa in contrario, vedi che la Torah dice: “Non accetterai prezzo di riscatto per la vita di un omicida, reo di morte, perché dovrà essere messo a morte” (Nm 35,31).  Per la vita di un omicida tu non puoi accettare prezzo di riscatto, ma certo tu puoi accettare prezzo di riscatto [persino] per gli organi principali, che non ricrescono» (</w:t>
      </w:r>
      <w:r w:rsidRPr="0075577F">
        <w:rPr>
          <w:rFonts w:asciiTheme="minorHAnsi" w:hAnsiTheme="minorHAnsi" w:cstheme="minorHAnsi"/>
          <w:i/>
          <w:sz w:val="36"/>
          <w:szCs w:val="36"/>
        </w:rPr>
        <w:t>Talmud babilonese</w:t>
      </w:r>
      <w:r w:rsidRPr="0075577F">
        <w:rPr>
          <w:rFonts w:asciiTheme="minorHAnsi" w:hAnsiTheme="minorHAnsi" w:cstheme="minorHAnsi"/>
          <w:sz w:val="36"/>
          <w:szCs w:val="36"/>
        </w:rPr>
        <w:t xml:space="preserve">, </w:t>
      </w:r>
      <w:r w:rsidRPr="0075577F">
        <w:rPr>
          <w:rFonts w:asciiTheme="minorHAnsi" w:hAnsiTheme="minorHAnsi" w:cstheme="minorHAnsi"/>
          <w:i/>
          <w:sz w:val="36"/>
          <w:szCs w:val="36"/>
        </w:rPr>
        <w:t xml:space="preserve">Bava </w:t>
      </w:r>
      <w:proofErr w:type="spellStart"/>
      <w:r w:rsidRPr="0075577F">
        <w:rPr>
          <w:rFonts w:asciiTheme="minorHAnsi" w:hAnsiTheme="minorHAnsi" w:cstheme="minorHAnsi"/>
          <w:i/>
          <w:sz w:val="36"/>
          <w:szCs w:val="36"/>
        </w:rPr>
        <w:t>Qamma</w:t>
      </w:r>
      <w:proofErr w:type="spellEnd"/>
      <w:r w:rsidRPr="0075577F">
        <w:rPr>
          <w:rFonts w:asciiTheme="minorHAnsi" w:hAnsiTheme="minorHAnsi" w:cstheme="minorHAnsi"/>
          <w:sz w:val="36"/>
          <w:szCs w:val="36"/>
        </w:rPr>
        <w:t>, 82b).</w:t>
      </w:r>
    </w:p>
    <w:p w14:paraId="7A9B2F9E" w14:textId="77777777" w:rsidR="0075577F" w:rsidRPr="0075577F" w:rsidRDefault="0075577F" w:rsidP="00F65DC4">
      <w:pPr>
        <w:spacing w:line="360" w:lineRule="auto"/>
        <w:rPr>
          <w:rFonts w:asciiTheme="minorHAnsi" w:hAnsiTheme="minorHAnsi" w:cstheme="minorHAnsi"/>
          <w:smallCaps/>
          <w:sz w:val="36"/>
          <w:szCs w:val="36"/>
        </w:rPr>
      </w:pPr>
      <w:r w:rsidRPr="0075577F">
        <w:rPr>
          <w:rFonts w:asciiTheme="minorHAnsi" w:hAnsiTheme="minorHAnsi" w:cstheme="minorHAnsi"/>
          <w:sz w:val="36"/>
          <w:szCs w:val="36"/>
        </w:rPr>
        <w:lastRenderedPageBreak/>
        <w:t xml:space="preserve">    Dalla obbligatorietà della pena di morte unicamente nel caso di omicidio - analizzata e discussa ma non applicata nel diritto ebraico-rabbinico (non esisteva più il tribunale supremo - il Sinedrio - l’unica istituzione che aveva la competenza per farlo) si deduce che in tutti gli altri casi va applicato il criterio del risarcimento, principio assente nella lettera del testo biblico.</w:t>
      </w:r>
    </w:p>
    <w:p w14:paraId="2E7EB643" w14:textId="77777777" w:rsidR="0075577F" w:rsidRPr="0075577F" w:rsidRDefault="0075577F" w:rsidP="00F65DC4">
      <w:pPr>
        <w:spacing w:line="360" w:lineRule="auto"/>
        <w:rPr>
          <w:rFonts w:asciiTheme="minorHAnsi" w:hAnsiTheme="minorHAnsi" w:cstheme="minorHAnsi"/>
          <w:i/>
          <w:smallCaps/>
          <w:sz w:val="36"/>
          <w:szCs w:val="36"/>
        </w:rPr>
      </w:pPr>
    </w:p>
    <w:p w14:paraId="4E22F78A" w14:textId="77777777" w:rsidR="0075577F" w:rsidRPr="0075577F" w:rsidRDefault="0075577F" w:rsidP="00F65DC4">
      <w:pPr>
        <w:spacing w:line="360" w:lineRule="auto"/>
        <w:rPr>
          <w:rFonts w:asciiTheme="minorHAnsi" w:hAnsiTheme="minorHAnsi" w:cstheme="minorHAnsi"/>
          <w:b/>
          <w:bCs/>
          <w:smallCaps/>
          <w:sz w:val="36"/>
          <w:szCs w:val="36"/>
        </w:rPr>
      </w:pPr>
      <w:r w:rsidRPr="0075577F">
        <w:rPr>
          <w:rFonts w:asciiTheme="minorHAnsi" w:hAnsiTheme="minorHAnsi" w:cstheme="minorHAnsi"/>
          <w:b/>
          <w:bCs/>
          <w:sz w:val="36"/>
          <w:szCs w:val="36"/>
        </w:rPr>
        <w:t xml:space="preserve">   </w:t>
      </w:r>
      <w:r w:rsidRPr="0075577F">
        <w:rPr>
          <w:rFonts w:asciiTheme="minorHAnsi" w:hAnsiTheme="minorHAnsi" w:cstheme="minorHAnsi"/>
          <w:b/>
          <w:bCs/>
          <w:color w:val="C45911" w:themeColor="accent2" w:themeShade="BF"/>
          <w:sz w:val="36"/>
          <w:szCs w:val="36"/>
        </w:rPr>
        <w:t xml:space="preserve">B.  </w:t>
      </w:r>
      <w:proofErr w:type="spellStart"/>
      <w:r w:rsidRPr="0075577F">
        <w:rPr>
          <w:rFonts w:asciiTheme="minorHAnsi" w:hAnsiTheme="minorHAnsi" w:cstheme="minorHAnsi"/>
          <w:b/>
          <w:bCs/>
          <w:i/>
          <w:color w:val="C45911" w:themeColor="accent2" w:themeShade="BF"/>
          <w:sz w:val="36"/>
          <w:szCs w:val="36"/>
        </w:rPr>
        <w:t>Prosbùl</w:t>
      </w:r>
      <w:proofErr w:type="spellEnd"/>
    </w:p>
    <w:p w14:paraId="63307C84" w14:textId="769778AF" w:rsidR="0075577F" w:rsidRPr="0051375D" w:rsidRDefault="0075577F" w:rsidP="00F65DC4">
      <w:pPr>
        <w:spacing w:line="360" w:lineRule="auto"/>
        <w:rPr>
          <w:rFonts w:asciiTheme="minorHAnsi" w:hAnsiTheme="minorHAnsi" w:cstheme="minorHAnsi"/>
          <w:smallCaps/>
          <w:sz w:val="36"/>
          <w:szCs w:val="36"/>
        </w:rPr>
      </w:pPr>
      <w:r w:rsidRPr="0075577F">
        <w:rPr>
          <w:rFonts w:asciiTheme="minorHAnsi" w:hAnsiTheme="minorHAnsi" w:cstheme="minorHAnsi"/>
          <w:sz w:val="36"/>
          <w:szCs w:val="36"/>
        </w:rPr>
        <w:t>Le</w:t>
      </w:r>
      <w:r w:rsidRPr="0075577F">
        <w:rPr>
          <w:rFonts w:asciiTheme="minorHAnsi" w:hAnsiTheme="minorHAnsi" w:cstheme="minorHAnsi"/>
          <w:i/>
          <w:sz w:val="36"/>
          <w:szCs w:val="36"/>
        </w:rPr>
        <w:t xml:space="preserve"> </w:t>
      </w:r>
      <w:proofErr w:type="spellStart"/>
      <w:r w:rsidRPr="0075577F">
        <w:rPr>
          <w:rFonts w:asciiTheme="minorHAnsi" w:hAnsiTheme="minorHAnsi" w:cstheme="minorHAnsi"/>
          <w:i/>
          <w:sz w:val="36"/>
          <w:szCs w:val="36"/>
        </w:rPr>
        <w:t>taqqanot</w:t>
      </w:r>
      <w:proofErr w:type="spellEnd"/>
      <w:r w:rsidRPr="0075577F">
        <w:rPr>
          <w:rFonts w:asciiTheme="minorHAnsi" w:hAnsiTheme="minorHAnsi" w:cstheme="minorHAnsi"/>
          <w:i/>
          <w:sz w:val="36"/>
          <w:szCs w:val="36"/>
        </w:rPr>
        <w:t xml:space="preserve"> </w:t>
      </w:r>
      <w:r w:rsidRPr="0075577F">
        <w:rPr>
          <w:rFonts w:asciiTheme="minorHAnsi" w:hAnsiTheme="minorHAnsi" w:cstheme="minorHAnsi"/>
          <w:sz w:val="36"/>
          <w:szCs w:val="36"/>
        </w:rPr>
        <w:t xml:space="preserve">(singolare </w:t>
      </w:r>
      <w:proofErr w:type="spellStart"/>
      <w:r w:rsidRPr="0075577F">
        <w:rPr>
          <w:rFonts w:asciiTheme="minorHAnsi" w:hAnsiTheme="minorHAnsi" w:cstheme="minorHAnsi"/>
          <w:i/>
          <w:sz w:val="36"/>
          <w:szCs w:val="36"/>
        </w:rPr>
        <w:t>taqqanah</w:t>
      </w:r>
      <w:proofErr w:type="spellEnd"/>
      <w:r w:rsidRPr="0075577F">
        <w:rPr>
          <w:rFonts w:asciiTheme="minorHAnsi" w:hAnsiTheme="minorHAnsi" w:cstheme="minorHAnsi"/>
          <w:sz w:val="36"/>
          <w:szCs w:val="36"/>
        </w:rPr>
        <w:t xml:space="preserve">) sono decreti rabbinici che reinterpretano radicalmente una legge biblica, per poter realizzare il senso del precetto scritto in condizioni mutate rispetto all'epoca biblica. Un esempio classico è quello del </w:t>
      </w:r>
      <w:proofErr w:type="spellStart"/>
      <w:r w:rsidRPr="0075577F">
        <w:rPr>
          <w:rFonts w:asciiTheme="minorHAnsi" w:hAnsiTheme="minorHAnsi" w:cstheme="minorHAnsi"/>
          <w:i/>
          <w:sz w:val="36"/>
          <w:szCs w:val="36"/>
        </w:rPr>
        <w:t>prosbul</w:t>
      </w:r>
      <w:proofErr w:type="spellEnd"/>
      <w:r w:rsidRPr="0075577F">
        <w:rPr>
          <w:rFonts w:asciiTheme="minorHAnsi" w:hAnsiTheme="minorHAnsi" w:cstheme="minorHAnsi"/>
          <w:i/>
          <w:sz w:val="36"/>
          <w:szCs w:val="36"/>
        </w:rPr>
        <w:t xml:space="preserve"> </w:t>
      </w:r>
      <w:r w:rsidRPr="0075577F">
        <w:rPr>
          <w:rFonts w:asciiTheme="minorHAnsi" w:hAnsiTheme="minorHAnsi" w:cstheme="minorHAnsi"/>
          <w:sz w:val="36"/>
          <w:szCs w:val="36"/>
        </w:rPr>
        <w:t xml:space="preserve">(dal greco </w:t>
      </w:r>
      <w:proofErr w:type="spellStart"/>
      <w:r w:rsidRPr="0075577F">
        <w:rPr>
          <w:rFonts w:asciiTheme="minorHAnsi" w:hAnsiTheme="minorHAnsi" w:cstheme="minorHAnsi"/>
          <w:i/>
          <w:sz w:val="36"/>
          <w:szCs w:val="36"/>
        </w:rPr>
        <w:t>pròs</w:t>
      </w:r>
      <w:proofErr w:type="spellEnd"/>
      <w:r w:rsidRPr="0075577F">
        <w:rPr>
          <w:rFonts w:asciiTheme="minorHAnsi" w:hAnsiTheme="minorHAnsi" w:cstheme="minorHAnsi"/>
          <w:i/>
          <w:sz w:val="36"/>
          <w:szCs w:val="36"/>
        </w:rPr>
        <w:t xml:space="preserve"> </w:t>
      </w:r>
      <w:proofErr w:type="spellStart"/>
      <w:r w:rsidRPr="0075577F">
        <w:rPr>
          <w:rFonts w:asciiTheme="minorHAnsi" w:hAnsiTheme="minorHAnsi" w:cstheme="minorHAnsi"/>
          <w:i/>
          <w:sz w:val="36"/>
          <w:szCs w:val="36"/>
        </w:rPr>
        <w:t>boulèn</w:t>
      </w:r>
      <w:proofErr w:type="spellEnd"/>
      <w:r w:rsidRPr="0075577F">
        <w:rPr>
          <w:rFonts w:asciiTheme="minorHAnsi" w:hAnsiTheme="minorHAnsi" w:cstheme="minorHAnsi"/>
          <w:sz w:val="36"/>
          <w:szCs w:val="36"/>
        </w:rPr>
        <w:t xml:space="preserve"> «per il giudizio»); la parola indica una dichiarazione presentata davanti a un tribunale secondo la quale un debito non decade durante l'anno sabbatico. </w:t>
      </w:r>
    </w:p>
    <w:p w14:paraId="5625B9B4" w14:textId="77777777" w:rsidR="0075577F" w:rsidRPr="0075577F" w:rsidRDefault="0075577F" w:rsidP="00F65DC4">
      <w:pPr>
        <w:spacing w:line="360" w:lineRule="auto"/>
        <w:rPr>
          <w:rFonts w:asciiTheme="minorHAnsi" w:hAnsiTheme="minorHAnsi" w:cstheme="minorHAnsi"/>
          <w:smallCaps/>
          <w:sz w:val="36"/>
          <w:szCs w:val="36"/>
        </w:rPr>
      </w:pPr>
      <w:r w:rsidRPr="0075577F">
        <w:rPr>
          <w:rFonts w:asciiTheme="minorHAnsi" w:hAnsiTheme="minorHAnsi" w:cstheme="minorHAnsi"/>
          <w:sz w:val="36"/>
          <w:szCs w:val="36"/>
        </w:rPr>
        <w:t>Il contesto originario in cui si colloca il comandamento che impone di aprire la mano al proprio fratello è l’anno sabbatico (</w:t>
      </w:r>
      <w:proofErr w:type="spellStart"/>
      <w:r w:rsidRPr="0075577F">
        <w:rPr>
          <w:rFonts w:asciiTheme="minorHAnsi" w:hAnsiTheme="minorHAnsi" w:cstheme="minorHAnsi"/>
          <w:sz w:val="36"/>
          <w:szCs w:val="36"/>
        </w:rPr>
        <w:t>Dt</w:t>
      </w:r>
      <w:proofErr w:type="spellEnd"/>
      <w:r w:rsidRPr="0075577F">
        <w:rPr>
          <w:rFonts w:asciiTheme="minorHAnsi" w:hAnsiTheme="minorHAnsi" w:cstheme="minorHAnsi"/>
          <w:sz w:val="36"/>
          <w:szCs w:val="36"/>
        </w:rPr>
        <w:t xml:space="preserve"> 15,1-11; cfr. Lev 25,1-7). Si tratta di un’istituzione particolare; assunta in senso stretto anch’essa è legata soltanto alla terra d’Israele. Tuttavia pure in questo </w:t>
      </w:r>
      <w:r w:rsidRPr="0075577F">
        <w:rPr>
          <w:rFonts w:asciiTheme="minorHAnsi" w:hAnsiTheme="minorHAnsi" w:cstheme="minorHAnsi"/>
          <w:sz w:val="36"/>
          <w:szCs w:val="36"/>
        </w:rPr>
        <w:lastRenderedPageBreak/>
        <w:t>caso è dato proporre considerazioni più estese. L’anno sabbatico è tempo di “condono” e di “remissione”. Nel settimo anno i debiti vengono rimessi. Quando si avvicina quella scadenza si è tentati di non concederli, infatti lo si farebbe in perdita. È proprio a questo punto che erompe l’ammonimento biblico più vigoroso; nel caso in cui ci si rifiuti di concedere il prestito, il povero innalza a Dio il suo atto di accusa: “Egli griderà contro di te al Signore e un peccato sarà in te” (</w:t>
      </w:r>
      <w:proofErr w:type="spellStart"/>
      <w:r w:rsidRPr="0075577F">
        <w:rPr>
          <w:rFonts w:asciiTheme="minorHAnsi" w:hAnsiTheme="minorHAnsi" w:cstheme="minorHAnsi"/>
          <w:sz w:val="36"/>
          <w:szCs w:val="36"/>
        </w:rPr>
        <w:t>Dt</w:t>
      </w:r>
      <w:proofErr w:type="spellEnd"/>
      <w:r w:rsidRPr="0075577F">
        <w:rPr>
          <w:rFonts w:asciiTheme="minorHAnsi" w:hAnsiTheme="minorHAnsi" w:cstheme="minorHAnsi"/>
          <w:sz w:val="36"/>
          <w:szCs w:val="36"/>
        </w:rPr>
        <w:t xml:space="preserve"> 15,9). In questa circostanza non è stata commessa alcuna angheria diretta, c’è stato solo un rifiuto. Il suo peso è però determinante. Il peccato deriva dall'aver rifiutato di venir incontro a un altro ebreo offrendogli un prestito. Lo si è fatto perché si sapeva che sarebbe trattato di un prestito “a fondo perduto”. Avere un prestito è però un diritto del povero. Concederglielo non è misericordia, è </w:t>
      </w:r>
      <w:proofErr w:type="spellStart"/>
      <w:r w:rsidRPr="0075577F">
        <w:rPr>
          <w:rFonts w:asciiTheme="minorHAnsi" w:hAnsiTheme="minorHAnsi" w:cstheme="minorHAnsi"/>
          <w:i/>
          <w:sz w:val="36"/>
          <w:szCs w:val="36"/>
        </w:rPr>
        <w:t>zedaqàh</w:t>
      </w:r>
      <w:proofErr w:type="spellEnd"/>
      <w:r w:rsidRPr="0075577F">
        <w:rPr>
          <w:rFonts w:asciiTheme="minorHAnsi" w:hAnsiTheme="minorHAnsi" w:cstheme="minorHAnsi"/>
          <w:sz w:val="36"/>
          <w:szCs w:val="36"/>
        </w:rPr>
        <w:t xml:space="preserve"> «giustizia». Eppure sul piano pratico sappiamo che affidarsi alla generosità senza tener conto dell’interesse è una via socialmente e politicamente perdente. Lo attesta anche una questione specifica tratta dalla antica legislazione rabbinica. Per la precisione è il cosiddetto </w:t>
      </w:r>
      <w:proofErr w:type="spellStart"/>
      <w:r w:rsidRPr="0075577F">
        <w:rPr>
          <w:rFonts w:asciiTheme="minorHAnsi" w:hAnsiTheme="minorHAnsi" w:cstheme="minorHAnsi"/>
          <w:i/>
          <w:sz w:val="36"/>
          <w:szCs w:val="36"/>
        </w:rPr>
        <w:t>prosbùl</w:t>
      </w:r>
      <w:proofErr w:type="spellEnd"/>
      <w:r w:rsidRPr="0075577F">
        <w:rPr>
          <w:rFonts w:asciiTheme="minorHAnsi" w:hAnsiTheme="minorHAnsi" w:cstheme="minorHAnsi"/>
          <w:i/>
          <w:sz w:val="36"/>
          <w:szCs w:val="36"/>
        </w:rPr>
        <w:t xml:space="preserve"> </w:t>
      </w:r>
      <w:r w:rsidRPr="0075577F">
        <w:rPr>
          <w:rFonts w:asciiTheme="minorHAnsi" w:hAnsiTheme="minorHAnsi" w:cstheme="minorHAnsi"/>
          <w:sz w:val="36"/>
          <w:szCs w:val="36"/>
        </w:rPr>
        <w:t xml:space="preserve">istituito dal grande maestro Hillel vissuto a cavallo tra l’era antica e quella </w:t>
      </w:r>
      <w:r w:rsidRPr="0075577F">
        <w:rPr>
          <w:rFonts w:asciiTheme="minorHAnsi" w:hAnsiTheme="minorHAnsi" w:cstheme="minorHAnsi"/>
          <w:sz w:val="36"/>
          <w:szCs w:val="36"/>
        </w:rPr>
        <w:lastRenderedPageBreak/>
        <w:t>volgare.</w:t>
      </w:r>
      <w:r w:rsidRPr="0075577F">
        <w:rPr>
          <w:rFonts w:asciiTheme="minorHAnsi" w:hAnsiTheme="minorHAnsi" w:cstheme="minorHAnsi"/>
          <w:b/>
          <w:sz w:val="36"/>
          <w:szCs w:val="36"/>
        </w:rPr>
        <w:t xml:space="preserve"> </w:t>
      </w:r>
      <w:r w:rsidRPr="0075577F">
        <w:rPr>
          <w:rFonts w:asciiTheme="minorHAnsi" w:hAnsiTheme="minorHAnsi" w:cstheme="minorHAnsi"/>
          <w:sz w:val="36"/>
          <w:szCs w:val="36"/>
        </w:rPr>
        <w:t>Si tratta di un accordo tra debitore e creditore in virtù del quale quest’ultimo poteva esigere dal primo il suo debito anche dopo l’anno della remissione.</w:t>
      </w:r>
    </w:p>
    <w:p w14:paraId="005221DC" w14:textId="49C6A834" w:rsidR="0075577F" w:rsidRPr="0075577F" w:rsidRDefault="0075577F" w:rsidP="00F65DC4">
      <w:pPr>
        <w:pStyle w:val="Citazione"/>
        <w:spacing w:line="360" w:lineRule="auto"/>
        <w:ind w:right="-1"/>
        <w:jc w:val="both"/>
        <w:rPr>
          <w:rFonts w:cstheme="minorHAnsi"/>
          <w:sz w:val="36"/>
          <w:szCs w:val="36"/>
        </w:rPr>
      </w:pPr>
      <w:r w:rsidRPr="0075577F">
        <w:rPr>
          <w:rFonts w:cstheme="minorHAnsi"/>
          <w:i w:val="0"/>
          <w:iCs w:val="0"/>
          <w:color w:val="auto"/>
          <w:sz w:val="36"/>
          <w:szCs w:val="36"/>
        </w:rPr>
        <w:t xml:space="preserve">«Questa è una delle cose che Hillel il vecchio ha istituito. Quando vide che ci si rifiutava di fare prestiti a vicenda e contravveniva ciò che era scritto nella Torah: “Bada bene che non ti entri nel cuore questo pensiero iniquo di non prestare più nulla” (cfr. </w:t>
      </w:r>
      <w:proofErr w:type="spellStart"/>
      <w:r w:rsidRPr="0075577F">
        <w:rPr>
          <w:rFonts w:cstheme="minorHAnsi"/>
          <w:i w:val="0"/>
          <w:iCs w:val="0"/>
          <w:color w:val="auto"/>
          <w:sz w:val="36"/>
          <w:szCs w:val="36"/>
        </w:rPr>
        <w:t>D</w:t>
      </w:r>
      <w:r>
        <w:rPr>
          <w:rFonts w:cstheme="minorHAnsi"/>
          <w:i w:val="0"/>
          <w:iCs w:val="0"/>
          <w:color w:val="auto"/>
          <w:sz w:val="36"/>
          <w:szCs w:val="36"/>
        </w:rPr>
        <w:t>t</w:t>
      </w:r>
      <w:proofErr w:type="spellEnd"/>
      <w:r w:rsidRPr="0075577F">
        <w:rPr>
          <w:rFonts w:cstheme="minorHAnsi"/>
          <w:i w:val="0"/>
          <w:iCs w:val="0"/>
          <w:color w:val="auto"/>
          <w:sz w:val="36"/>
          <w:szCs w:val="36"/>
        </w:rPr>
        <w:t xml:space="preserve"> 15,9), egli si alzò in piedi e istituì il </w:t>
      </w:r>
      <w:proofErr w:type="spellStart"/>
      <w:r w:rsidRPr="0075577F">
        <w:rPr>
          <w:rFonts w:cstheme="minorHAnsi"/>
          <w:color w:val="auto"/>
          <w:sz w:val="36"/>
          <w:szCs w:val="36"/>
        </w:rPr>
        <w:t>prosbùl</w:t>
      </w:r>
      <w:proofErr w:type="spellEnd"/>
      <w:r w:rsidRPr="0075577F">
        <w:rPr>
          <w:rFonts w:cstheme="minorHAnsi"/>
          <w:i w:val="0"/>
          <w:iCs w:val="0"/>
          <w:color w:val="auto"/>
          <w:sz w:val="36"/>
          <w:szCs w:val="36"/>
        </w:rPr>
        <w:t xml:space="preserve">. Questa è la forma del </w:t>
      </w:r>
      <w:proofErr w:type="spellStart"/>
      <w:r w:rsidRPr="0075577F">
        <w:rPr>
          <w:rFonts w:cstheme="minorHAnsi"/>
          <w:color w:val="auto"/>
          <w:sz w:val="36"/>
          <w:szCs w:val="36"/>
        </w:rPr>
        <w:t>prosbùl</w:t>
      </w:r>
      <w:proofErr w:type="spellEnd"/>
      <w:r w:rsidRPr="0075577F">
        <w:rPr>
          <w:rFonts w:cstheme="minorHAnsi"/>
          <w:i w:val="0"/>
          <w:iCs w:val="0"/>
          <w:color w:val="auto"/>
          <w:sz w:val="36"/>
          <w:szCs w:val="36"/>
        </w:rPr>
        <w:t>: “io tale consegno a voi, giudici di tale località [la dichiarazione] che ho con il tale, in qualunque momento vorrò”. E i giudici sottoscriveranno, oppure i testimoni. È dunque possibile far questo? Secondo la Torah scritta, l’anno sabbatico rimette [il debito] e Hillel ha stabilito che esso non lo rimette? [...] Piuttosto ha pensato così: io ordinerei in proposito: sebbene non stia scritto esso è uguale a ciò che è scritto»</w:t>
      </w:r>
      <w:r w:rsidRPr="0075577F">
        <w:rPr>
          <w:rFonts w:cstheme="minorHAnsi"/>
          <w:color w:val="auto"/>
          <w:sz w:val="36"/>
          <w:szCs w:val="36"/>
        </w:rPr>
        <w:t xml:space="preserve"> (</w:t>
      </w:r>
      <w:r w:rsidRPr="0075577F">
        <w:rPr>
          <w:rFonts w:cstheme="minorHAnsi"/>
          <w:iCs w:val="0"/>
          <w:color w:val="auto"/>
          <w:sz w:val="36"/>
          <w:szCs w:val="36"/>
        </w:rPr>
        <w:t>Talmud babilonese</w:t>
      </w:r>
      <w:r w:rsidRPr="0075577F">
        <w:rPr>
          <w:rFonts w:cstheme="minorHAnsi"/>
          <w:color w:val="auto"/>
          <w:sz w:val="36"/>
          <w:szCs w:val="36"/>
        </w:rPr>
        <w:t xml:space="preserve">, </w:t>
      </w:r>
      <w:proofErr w:type="spellStart"/>
      <w:r w:rsidRPr="0075577F">
        <w:rPr>
          <w:rFonts w:cstheme="minorHAnsi"/>
          <w:color w:val="auto"/>
          <w:sz w:val="36"/>
          <w:szCs w:val="36"/>
        </w:rPr>
        <w:t>Ghittin</w:t>
      </w:r>
      <w:proofErr w:type="spellEnd"/>
      <w:r w:rsidRPr="0075577F">
        <w:rPr>
          <w:rFonts w:cstheme="minorHAnsi"/>
          <w:color w:val="auto"/>
          <w:sz w:val="36"/>
          <w:szCs w:val="36"/>
        </w:rPr>
        <w:t xml:space="preserve"> 36 a-</w:t>
      </w:r>
      <w:r w:rsidRPr="0075577F">
        <w:rPr>
          <w:rFonts w:cstheme="minorHAnsi"/>
          <w:sz w:val="36"/>
          <w:szCs w:val="36"/>
        </w:rPr>
        <w:t>b).</w:t>
      </w:r>
    </w:p>
    <w:p w14:paraId="69E9A4E0" w14:textId="77777777" w:rsidR="0075577F" w:rsidRPr="0075577F" w:rsidRDefault="0075577F" w:rsidP="00F65DC4">
      <w:pPr>
        <w:spacing w:line="360" w:lineRule="auto"/>
        <w:rPr>
          <w:rFonts w:asciiTheme="minorHAnsi" w:hAnsiTheme="minorHAnsi" w:cstheme="minorHAnsi"/>
          <w:smallCaps/>
          <w:sz w:val="36"/>
          <w:szCs w:val="36"/>
        </w:rPr>
      </w:pPr>
      <w:r w:rsidRPr="0075577F">
        <w:rPr>
          <w:rFonts w:asciiTheme="minorHAnsi" w:hAnsiTheme="minorHAnsi" w:cstheme="minorHAnsi"/>
          <w:sz w:val="36"/>
          <w:szCs w:val="36"/>
        </w:rPr>
        <w:t xml:space="preserve">Lo scopo primario a cui mira il versetto biblico in questione è che sia concesso il prestito, una forma di aiuto finanziario presente solo in società di disuguali. Per raggiungere l’intento non è produttivo far conto solo sulla generosità anche se essa è prescritta dalla lettera biblica ed è </w:t>
      </w:r>
      <w:r w:rsidRPr="0075577F">
        <w:rPr>
          <w:rFonts w:asciiTheme="minorHAnsi" w:hAnsiTheme="minorHAnsi" w:cstheme="minorHAnsi"/>
          <w:sz w:val="36"/>
          <w:szCs w:val="36"/>
        </w:rPr>
        <w:lastRenderedPageBreak/>
        <w:t>addirittura rafforzata da un ammonimento, sul piano pratico è più efficace affidarsi a compromessi che, sapendo qual è la natura umana, garantiscano il minor male possibile in una situazione di disuguaglianza radicale. Si potrebbe sostenere che, in questo caso, la logica della decisione rabbinica è quella stessa che preside alla politica.</w:t>
      </w:r>
    </w:p>
    <w:p w14:paraId="20883FC2" w14:textId="77777777" w:rsidR="0075577F" w:rsidRPr="0075577F" w:rsidRDefault="0075577F" w:rsidP="0051375D">
      <w:pPr>
        <w:spacing w:line="360" w:lineRule="auto"/>
        <w:jc w:val="both"/>
        <w:rPr>
          <w:rFonts w:asciiTheme="minorHAnsi" w:hAnsiTheme="minorHAnsi" w:cstheme="minorHAnsi"/>
          <w:b/>
          <w:bCs/>
          <w:color w:val="C45911" w:themeColor="accent2" w:themeShade="BF"/>
          <w:sz w:val="36"/>
          <w:szCs w:val="36"/>
        </w:rPr>
      </w:pPr>
    </w:p>
    <w:p w14:paraId="532BDB5E" w14:textId="303EDAEA" w:rsidR="0075577F" w:rsidRPr="0075577F" w:rsidRDefault="0075577F" w:rsidP="00F65DC4">
      <w:pPr>
        <w:spacing w:line="360" w:lineRule="auto"/>
        <w:jc w:val="both"/>
        <w:rPr>
          <w:rFonts w:asciiTheme="minorHAnsi" w:hAnsiTheme="minorHAnsi" w:cstheme="minorHAnsi"/>
          <w:b/>
          <w:bCs/>
          <w:color w:val="C45911" w:themeColor="accent2" w:themeShade="BF"/>
          <w:sz w:val="36"/>
          <w:szCs w:val="36"/>
        </w:rPr>
      </w:pPr>
      <w:r w:rsidRPr="0075577F">
        <w:rPr>
          <w:rFonts w:asciiTheme="minorHAnsi" w:hAnsiTheme="minorHAnsi" w:cstheme="minorHAnsi"/>
          <w:color w:val="C45911" w:themeColor="accent2" w:themeShade="BF"/>
          <w:sz w:val="36"/>
          <w:szCs w:val="36"/>
        </w:rPr>
        <w:t>E</w:t>
      </w:r>
      <w:r w:rsidRPr="0075577F">
        <w:rPr>
          <w:rFonts w:asciiTheme="minorHAnsi" w:hAnsiTheme="minorHAnsi" w:cstheme="minorHAnsi"/>
          <w:color w:val="C45911" w:themeColor="accent2" w:themeShade="BF"/>
          <w:sz w:val="36"/>
          <w:szCs w:val="36"/>
        </w:rPr>
        <w:t xml:space="preserve">sempi in cui due versetti sono stati letti e interpretati rispettivamente in modo halakico, haggadico o </w:t>
      </w:r>
      <w:proofErr w:type="spellStart"/>
      <w:r w:rsidRPr="0075577F">
        <w:rPr>
          <w:rFonts w:asciiTheme="minorHAnsi" w:hAnsiTheme="minorHAnsi" w:cstheme="minorHAnsi"/>
          <w:color w:val="C45911" w:themeColor="accent2" w:themeShade="BF"/>
          <w:sz w:val="36"/>
          <w:szCs w:val="36"/>
        </w:rPr>
        <w:t>targumico</w:t>
      </w:r>
      <w:proofErr w:type="spellEnd"/>
    </w:p>
    <w:p w14:paraId="068AE1F9" w14:textId="1B4038F2" w:rsidR="0075577F" w:rsidRPr="0075577F" w:rsidRDefault="0075577F" w:rsidP="00F65DC4">
      <w:pPr>
        <w:spacing w:line="360" w:lineRule="auto"/>
        <w:ind w:firstLine="170"/>
        <w:jc w:val="both"/>
        <w:rPr>
          <w:rFonts w:asciiTheme="minorHAnsi" w:hAnsiTheme="minorHAnsi" w:cstheme="minorHAnsi"/>
          <w:b/>
          <w:bCs/>
          <w:color w:val="C45911" w:themeColor="accent2" w:themeShade="BF"/>
          <w:sz w:val="36"/>
          <w:szCs w:val="36"/>
        </w:rPr>
      </w:pPr>
      <w:r w:rsidRPr="0075577F">
        <w:rPr>
          <w:rFonts w:asciiTheme="minorHAnsi" w:hAnsiTheme="minorHAnsi" w:cstheme="minorHAnsi"/>
          <w:sz w:val="36"/>
          <w:szCs w:val="36"/>
        </w:rPr>
        <w:t>(fermo restando che esistono maniere diverse per renderli anche all’interno di ogni singolo genere</w:t>
      </w:r>
      <w:r>
        <w:rPr>
          <w:rFonts w:asciiTheme="minorHAnsi" w:hAnsiTheme="minorHAnsi" w:cstheme="minorHAnsi"/>
          <w:sz w:val="36"/>
          <w:szCs w:val="36"/>
        </w:rPr>
        <w:t>)</w:t>
      </w:r>
    </w:p>
    <w:p w14:paraId="598CA764" w14:textId="77777777" w:rsidR="0075577F" w:rsidRDefault="00782835" w:rsidP="00F65DC4">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 xml:space="preserve">Trascriviamo qui di seguito alcuni [traduzione parafrastica in aramaico]). Prendiamone un paio dalla Genesi: </w:t>
      </w:r>
    </w:p>
    <w:p w14:paraId="0A9FFEE0" w14:textId="09D55E3B" w:rsidR="00782835" w:rsidRPr="0075577F" w:rsidRDefault="00782835" w:rsidP="00F65DC4">
      <w:pPr>
        <w:spacing w:line="360" w:lineRule="auto"/>
        <w:jc w:val="both"/>
        <w:rPr>
          <w:rFonts w:asciiTheme="minorHAnsi" w:hAnsiTheme="minorHAnsi" w:cstheme="minorHAnsi"/>
          <w:sz w:val="36"/>
          <w:szCs w:val="36"/>
        </w:rPr>
      </w:pPr>
      <w:r w:rsidRPr="0075577F">
        <w:rPr>
          <w:rFonts w:asciiTheme="minorHAnsi" w:hAnsiTheme="minorHAnsi" w:cstheme="minorHAnsi"/>
          <w:sz w:val="36"/>
          <w:szCs w:val="36"/>
        </w:rPr>
        <w:t>«Dio creò l’uomo (</w:t>
      </w:r>
      <w:r w:rsidRPr="0075577F">
        <w:rPr>
          <w:rFonts w:asciiTheme="minorHAnsi" w:hAnsiTheme="minorHAnsi" w:cstheme="minorHAnsi"/>
          <w:i/>
          <w:iCs/>
          <w:sz w:val="36"/>
          <w:szCs w:val="36"/>
        </w:rPr>
        <w:t>’</w:t>
      </w:r>
      <w:proofErr w:type="spellStart"/>
      <w:r w:rsidRPr="0075577F">
        <w:rPr>
          <w:rFonts w:asciiTheme="minorHAnsi" w:hAnsiTheme="minorHAnsi" w:cstheme="minorHAnsi"/>
          <w:i/>
          <w:iCs/>
          <w:sz w:val="36"/>
          <w:szCs w:val="36"/>
        </w:rPr>
        <w:t>adam</w:t>
      </w:r>
      <w:proofErr w:type="spellEnd"/>
      <w:r w:rsidRPr="0075577F">
        <w:rPr>
          <w:rFonts w:asciiTheme="minorHAnsi" w:hAnsiTheme="minorHAnsi" w:cstheme="minorHAnsi"/>
          <w:sz w:val="36"/>
          <w:szCs w:val="36"/>
        </w:rPr>
        <w:t xml:space="preserve">) a sua immagine; a immagine di Dio li creò; maschio e femmina li creò. Quindi Dio li benedisse e disse loro: “Siate fecondi e moltiplicatevi, riempite la terra e soggiogatela, </w:t>
      </w:r>
      <w:r w:rsidRPr="0075577F">
        <w:rPr>
          <w:rFonts w:asciiTheme="minorHAnsi" w:hAnsiTheme="minorHAnsi" w:cstheme="minorHAnsi"/>
          <w:sz w:val="36"/>
          <w:szCs w:val="36"/>
        </w:rPr>
        <w:lastRenderedPageBreak/>
        <w:t>e abbiate dominio sui pesci del mare, sui volatili del cielo, sul bestiame e su ogni essere vivente che striscia sulla terra» (</w:t>
      </w:r>
      <w:proofErr w:type="spellStart"/>
      <w:r w:rsidRPr="0075577F">
        <w:rPr>
          <w:rFonts w:asciiTheme="minorHAnsi" w:hAnsiTheme="minorHAnsi" w:cstheme="minorHAnsi"/>
          <w:sz w:val="36"/>
          <w:szCs w:val="36"/>
        </w:rPr>
        <w:t>Gen</w:t>
      </w:r>
      <w:proofErr w:type="spellEnd"/>
      <w:r w:rsidRPr="0075577F">
        <w:rPr>
          <w:rFonts w:asciiTheme="minorHAnsi" w:hAnsiTheme="minorHAnsi" w:cstheme="minorHAnsi"/>
          <w:sz w:val="36"/>
          <w:szCs w:val="36"/>
        </w:rPr>
        <w:t xml:space="preserve"> 1,27-28).</w:t>
      </w:r>
    </w:p>
    <w:p w14:paraId="370186F5" w14:textId="4948A74D" w:rsidR="00782835" w:rsidRPr="0075577F" w:rsidRDefault="00782835" w:rsidP="00F65DC4">
      <w:pPr>
        <w:spacing w:line="360" w:lineRule="auto"/>
        <w:ind w:firstLine="170"/>
        <w:jc w:val="both"/>
        <w:rPr>
          <w:rFonts w:asciiTheme="minorHAnsi" w:hAnsiTheme="minorHAnsi" w:cstheme="minorHAnsi"/>
          <w:sz w:val="36"/>
          <w:szCs w:val="36"/>
        </w:rPr>
      </w:pPr>
      <w:r w:rsidRPr="0075577F">
        <w:rPr>
          <w:rFonts w:asciiTheme="minorHAnsi" w:hAnsiTheme="minorHAnsi" w:cstheme="minorHAnsi"/>
          <w:b/>
          <w:bCs/>
          <w:color w:val="C45911" w:themeColor="accent2" w:themeShade="BF"/>
          <w:sz w:val="36"/>
          <w:szCs w:val="36"/>
        </w:rPr>
        <w:t xml:space="preserve">A. </w:t>
      </w:r>
      <w:r w:rsidRPr="0051375D">
        <w:rPr>
          <w:rFonts w:asciiTheme="minorHAnsi" w:hAnsiTheme="minorHAnsi" w:cstheme="minorHAnsi"/>
          <w:b/>
          <w:bCs/>
          <w:color w:val="C45911" w:themeColor="accent2" w:themeShade="BF"/>
          <w:sz w:val="36"/>
          <w:szCs w:val="36"/>
        </w:rPr>
        <w:t>Esempio halakico</w:t>
      </w:r>
      <w:r w:rsidRPr="0075577F">
        <w:rPr>
          <w:rFonts w:asciiTheme="minorHAnsi" w:hAnsiTheme="minorHAnsi" w:cstheme="minorHAnsi"/>
          <w:color w:val="C45911" w:themeColor="accent2" w:themeShade="BF"/>
          <w:sz w:val="36"/>
          <w:szCs w:val="36"/>
        </w:rPr>
        <w:t xml:space="preserve"> </w:t>
      </w:r>
      <w:r w:rsidRPr="0075577F">
        <w:rPr>
          <w:rFonts w:asciiTheme="minorHAnsi" w:hAnsiTheme="minorHAnsi" w:cstheme="minorHAnsi"/>
          <w:sz w:val="36"/>
          <w:szCs w:val="36"/>
        </w:rPr>
        <w:t xml:space="preserve">- Ricordiamo innanzitutto che il «siate fecondi e moltiplicatevi» è in genere computato tra i 613 precetti della Torah, come risulta dal </w:t>
      </w:r>
      <w:r w:rsidRPr="0075577F">
        <w:rPr>
          <w:rFonts w:asciiTheme="minorHAnsi" w:hAnsiTheme="minorHAnsi" w:cstheme="minorHAnsi"/>
          <w:i/>
          <w:iCs/>
          <w:sz w:val="36"/>
          <w:szCs w:val="36"/>
        </w:rPr>
        <w:t>Libro dei precetti</w:t>
      </w:r>
      <w:r w:rsidRPr="0075577F">
        <w:rPr>
          <w:rFonts w:asciiTheme="minorHAnsi" w:hAnsiTheme="minorHAnsi" w:cstheme="minorHAnsi"/>
          <w:sz w:val="36"/>
          <w:szCs w:val="36"/>
        </w:rPr>
        <w:t xml:space="preserve"> di Maimonide (che lo pone al 212 posto tra le 248 </w:t>
      </w:r>
      <w:proofErr w:type="spellStart"/>
      <w:r w:rsidRPr="0075577F">
        <w:rPr>
          <w:rFonts w:asciiTheme="minorHAnsi" w:hAnsiTheme="minorHAnsi" w:cstheme="minorHAnsi"/>
          <w:i/>
          <w:iCs/>
          <w:sz w:val="36"/>
          <w:szCs w:val="36"/>
        </w:rPr>
        <w:t>mizwot</w:t>
      </w:r>
      <w:proofErr w:type="spellEnd"/>
      <w:r w:rsidRPr="0075577F">
        <w:rPr>
          <w:rFonts w:asciiTheme="minorHAnsi" w:hAnsiTheme="minorHAnsi" w:cstheme="minorHAnsi"/>
          <w:sz w:val="36"/>
          <w:szCs w:val="36"/>
        </w:rPr>
        <w:t xml:space="preserve"> positive). Al cap. VI del trattato delle </w:t>
      </w:r>
      <w:proofErr w:type="spellStart"/>
      <w:r w:rsidRPr="0075577F">
        <w:rPr>
          <w:rFonts w:asciiTheme="minorHAnsi" w:hAnsiTheme="minorHAnsi" w:cstheme="minorHAnsi"/>
          <w:i/>
          <w:iCs/>
          <w:sz w:val="36"/>
          <w:szCs w:val="36"/>
        </w:rPr>
        <w:t>Ye</w:t>
      </w:r>
      <w:r w:rsidR="0075577F">
        <w:rPr>
          <w:rFonts w:asciiTheme="minorHAnsi" w:hAnsiTheme="minorHAnsi" w:cstheme="minorHAnsi"/>
          <w:i/>
          <w:iCs/>
          <w:sz w:val="36"/>
          <w:szCs w:val="36"/>
        </w:rPr>
        <w:t>v</w:t>
      </w:r>
      <w:r w:rsidRPr="0075577F">
        <w:rPr>
          <w:rFonts w:asciiTheme="minorHAnsi" w:hAnsiTheme="minorHAnsi" w:cstheme="minorHAnsi"/>
          <w:i/>
          <w:iCs/>
          <w:sz w:val="36"/>
          <w:szCs w:val="36"/>
        </w:rPr>
        <w:t>amot</w:t>
      </w:r>
      <w:proofErr w:type="spellEnd"/>
      <w:r w:rsidRPr="0075577F">
        <w:rPr>
          <w:rFonts w:asciiTheme="minorHAnsi" w:hAnsiTheme="minorHAnsi" w:cstheme="minorHAnsi"/>
          <w:i/>
          <w:iCs/>
          <w:sz w:val="36"/>
          <w:szCs w:val="36"/>
        </w:rPr>
        <w:t xml:space="preserve"> </w:t>
      </w:r>
      <w:r w:rsidRPr="0075577F">
        <w:rPr>
          <w:rFonts w:asciiTheme="minorHAnsi" w:hAnsiTheme="minorHAnsi" w:cstheme="minorHAnsi"/>
          <w:sz w:val="36"/>
          <w:szCs w:val="36"/>
        </w:rPr>
        <w:t xml:space="preserve">(«cognate») con cui si apre l’ordine della </w:t>
      </w:r>
      <w:r w:rsidRPr="0075577F">
        <w:rPr>
          <w:rFonts w:asciiTheme="minorHAnsi" w:hAnsiTheme="minorHAnsi" w:cstheme="minorHAnsi"/>
          <w:i/>
          <w:iCs/>
          <w:sz w:val="36"/>
          <w:szCs w:val="36"/>
        </w:rPr>
        <w:t>Mishnah</w:t>
      </w:r>
      <w:r w:rsidRPr="0075577F">
        <w:rPr>
          <w:rFonts w:asciiTheme="minorHAnsi" w:hAnsiTheme="minorHAnsi" w:cstheme="minorHAnsi"/>
          <w:sz w:val="36"/>
          <w:szCs w:val="36"/>
        </w:rPr>
        <w:t xml:space="preserve"> chiamato </w:t>
      </w:r>
      <w:proofErr w:type="spellStart"/>
      <w:r w:rsidRPr="0075577F">
        <w:rPr>
          <w:rFonts w:asciiTheme="minorHAnsi" w:hAnsiTheme="minorHAnsi" w:cstheme="minorHAnsi"/>
          <w:i/>
          <w:iCs/>
          <w:sz w:val="36"/>
          <w:szCs w:val="36"/>
        </w:rPr>
        <w:t>Nashim</w:t>
      </w:r>
      <w:proofErr w:type="spellEnd"/>
      <w:r w:rsidRPr="0075577F">
        <w:rPr>
          <w:rFonts w:asciiTheme="minorHAnsi" w:hAnsiTheme="minorHAnsi" w:cstheme="minorHAnsi"/>
          <w:sz w:val="36"/>
          <w:szCs w:val="36"/>
        </w:rPr>
        <w:t xml:space="preserve"> («donne») si trova una discussione relativa alla seguente sentenza: «Un uomo non si asterrà dal dovere di essere fecondo e di moltiplicarsi a meno che non abbia già dei figli». Il commento talmudico (</w:t>
      </w:r>
      <w:proofErr w:type="spellStart"/>
      <w:r w:rsidRPr="0075577F">
        <w:rPr>
          <w:rFonts w:asciiTheme="minorHAnsi" w:hAnsiTheme="minorHAnsi" w:cstheme="minorHAnsi"/>
          <w:i/>
          <w:iCs/>
          <w:sz w:val="36"/>
          <w:szCs w:val="36"/>
        </w:rPr>
        <w:t>Ghemara</w:t>
      </w:r>
      <w:proofErr w:type="spellEnd"/>
      <w:r w:rsidRPr="0075577F">
        <w:rPr>
          <w:rFonts w:asciiTheme="minorHAnsi" w:hAnsiTheme="minorHAnsi" w:cstheme="minorHAnsi"/>
          <w:sz w:val="36"/>
          <w:szCs w:val="36"/>
        </w:rPr>
        <w:t xml:space="preserve">) così argomenta: «Ciò implica che se ha figli può astenersi dal dovere della propagazione della specie, ma non da quello di vivere con una moglie. Ciò è avvalorato dall’affermazione di Rabbi Nachman fatta in nome di </w:t>
      </w:r>
      <w:proofErr w:type="spellStart"/>
      <w:r w:rsidRPr="0075577F">
        <w:rPr>
          <w:rFonts w:asciiTheme="minorHAnsi" w:hAnsiTheme="minorHAnsi" w:cstheme="minorHAnsi"/>
          <w:sz w:val="36"/>
          <w:szCs w:val="36"/>
        </w:rPr>
        <w:t>Shemuel</w:t>
      </w:r>
      <w:proofErr w:type="spellEnd"/>
      <w:r w:rsidRPr="0075577F">
        <w:rPr>
          <w:rFonts w:asciiTheme="minorHAnsi" w:hAnsiTheme="minorHAnsi" w:cstheme="minorHAnsi"/>
          <w:sz w:val="36"/>
          <w:szCs w:val="36"/>
        </w:rPr>
        <w:t xml:space="preserve"> che, per quanto un uomo possa avere già molti figli, non deve rimanere senza moglie, poiché è detto dalla Scrittura: “Non è bene che l’uomo sia solo” (</w:t>
      </w:r>
      <w:proofErr w:type="spellStart"/>
      <w:r w:rsidRPr="0075577F">
        <w:rPr>
          <w:rFonts w:asciiTheme="minorHAnsi" w:hAnsiTheme="minorHAnsi" w:cstheme="minorHAnsi"/>
          <w:sz w:val="36"/>
          <w:szCs w:val="36"/>
        </w:rPr>
        <w:t>Gen</w:t>
      </w:r>
      <w:proofErr w:type="spellEnd"/>
      <w:r w:rsidRPr="0075577F">
        <w:rPr>
          <w:rFonts w:asciiTheme="minorHAnsi" w:hAnsiTheme="minorHAnsi" w:cstheme="minorHAnsi"/>
          <w:sz w:val="36"/>
          <w:szCs w:val="36"/>
        </w:rPr>
        <w:t xml:space="preserve"> 2,18). Altri leggono: se ha figli può astenersi dal dovere della propagazione della specie e anche da quello di vivere con una moglie. Si può dire che ciò rappresenti un’obiezione contro l’affermazione di Rabbi </w:t>
      </w:r>
      <w:proofErr w:type="gramStart"/>
      <w:r w:rsidRPr="0075577F">
        <w:rPr>
          <w:rFonts w:asciiTheme="minorHAnsi" w:hAnsiTheme="minorHAnsi" w:cstheme="minorHAnsi"/>
          <w:sz w:val="36"/>
          <w:szCs w:val="36"/>
        </w:rPr>
        <w:t>Nachman  fatta</w:t>
      </w:r>
      <w:proofErr w:type="gramEnd"/>
      <w:r w:rsidRPr="0075577F">
        <w:rPr>
          <w:rFonts w:asciiTheme="minorHAnsi" w:hAnsiTheme="minorHAnsi" w:cstheme="minorHAnsi"/>
          <w:sz w:val="36"/>
          <w:szCs w:val="36"/>
        </w:rPr>
        <w:t xml:space="preserve"> in nome di </w:t>
      </w:r>
      <w:proofErr w:type="spellStart"/>
      <w:r w:rsidRPr="0075577F">
        <w:rPr>
          <w:rFonts w:asciiTheme="minorHAnsi" w:hAnsiTheme="minorHAnsi" w:cstheme="minorHAnsi"/>
          <w:sz w:val="36"/>
          <w:szCs w:val="36"/>
        </w:rPr>
        <w:lastRenderedPageBreak/>
        <w:t>Shemuel</w:t>
      </w:r>
      <w:proofErr w:type="spellEnd"/>
      <w:r w:rsidRPr="0075577F">
        <w:rPr>
          <w:rFonts w:asciiTheme="minorHAnsi" w:hAnsiTheme="minorHAnsi" w:cstheme="minorHAnsi"/>
          <w:sz w:val="36"/>
          <w:szCs w:val="36"/>
        </w:rPr>
        <w:t>? No. Se egli ha figli può sposare una donna incapace di generare. Qual è la differenza pratica? [riguardo al dovere di sposarsi, visto che in ogni caso non deve rimanere solo] Rispetto alla vendita del rotolo della Torah per amore dei figli [soltanto un uomo che non ha figli deve vendere persino questo prezioso oggetto se attraverso ciò diviene in grado di sposare una donna capace di generare. Se ha figli una tale vendita è proibita, ed egli deve contrarre un matrimonio meno costoso con una donna anziana o sterile]» (</w:t>
      </w:r>
      <w:r w:rsidRPr="0075577F">
        <w:rPr>
          <w:rFonts w:asciiTheme="minorHAnsi" w:hAnsiTheme="minorHAnsi" w:cstheme="minorHAnsi"/>
          <w:i/>
          <w:sz w:val="36"/>
          <w:szCs w:val="36"/>
        </w:rPr>
        <w:t>Talmud babilonese</w:t>
      </w:r>
      <w:r w:rsidRPr="0075577F">
        <w:rPr>
          <w:rFonts w:asciiTheme="minorHAnsi" w:hAnsiTheme="minorHAnsi" w:cstheme="minorHAnsi"/>
          <w:sz w:val="36"/>
          <w:szCs w:val="36"/>
        </w:rPr>
        <w:t xml:space="preserve"> </w:t>
      </w:r>
      <w:proofErr w:type="spellStart"/>
      <w:r w:rsidRPr="0075577F">
        <w:rPr>
          <w:rFonts w:asciiTheme="minorHAnsi" w:hAnsiTheme="minorHAnsi" w:cstheme="minorHAnsi"/>
          <w:i/>
          <w:sz w:val="36"/>
          <w:szCs w:val="36"/>
        </w:rPr>
        <w:t>Ye</w:t>
      </w:r>
      <w:r w:rsidR="0075577F">
        <w:rPr>
          <w:rFonts w:asciiTheme="minorHAnsi" w:hAnsiTheme="minorHAnsi" w:cstheme="minorHAnsi"/>
          <w:i/>
          <w:sz w:val="36"/>
          <w:szCs w:val="36"/>
        </w:rPr>
        <w:t>v</w:t>
      </w:r>
      <w:r w:rsidRPr="0075577F">
        <w:rPr>
          <w:rFonts w:asciiTheme="minorHAnsi" w:hAnsiTheme="minorHAnsi" w:cstheme="minorHAnsi"/>
          <w:i/>
          <w:sz w:val="36"/>
          <w:szCs w:val="36"/>
        </w:rPr>
        <w:t>amot</w:t>
      </w:r>
      <w:proofErr w:type="spellEnd"/>
      <w:r w:rsidRPr="0075577F">
        <w:rPr>
          <w:rFonts w:asciiTheme="minorHAnsi" w:hAnsiTheme="minorHAnsi" w:cstheme="minorHAnsi"/>
          <w:sz w:val="36"/>
          <w:szCs w:val="36"/>
        </w:rPr>
        <w:t xml:space="preserve"> 61b).</w:t>
      </w:r>
    </w:p>
    <w:p w14:paraId="50A32597" w14:textId="77777777" w:rsidR="00782835" w:rsidRPr="0075577F" w:rsidRDefault="00782835" w:rsidP="00F65DC4">
      <w:pPr>
        <w:spacing w:line="360" w:lineRule="auto"/>
        <w:ind w:firstLine="170"/>
        <w:jc w:val="both"/>
        <w:rPr>
          <w:rFonts w:asciiTheme="minorHAnsi" w:hAnsiTheme="minorHAnsi" w:cstheme="minorHAnsi"/>
          <w:sz w:val="36"/>
          <w:szCs w:val="36"/>
        </w:rPr>
      </w:pPr>
      <w:r w:rsidRPr="0075577F">
        <w:rPr>
          <w:rFonts w:asciiTheme="minorHAnsi" w:hAnsiTheme="minorHAnsi" w:cstheme="minorHAnsi"/>
          <w:sz w:val="36"/>
          <w:szCs w:val="36"/>
        </w:rPr>
        <w:t>La discussione halakica è, come sempre, rivolta all’esecuzione dell’atto e all’individuazione di tutti i possibili casi in cui la prescrizione deve venir applicata.</w:t>
      </w:r>
    </w:p>
    <w:p w14:paraId="1DE601BA" w14:textId="25A54805" w:rsidR="00782835" w:rsidRPr="0075577F" w:rsidRDefault="00782835" w:rsidP="00F65DC4">
      <w:pPr>
        <w:spacing w:line="360" w:lineRule="auto"/>
        <w:ind w:firstLine="170"/>
        <w:jc w:val="both"/>
        <w:rPr>
          <w:rFonts w:asciiTheme="minorHAnsi" w:hAnsiTheme="minorHAnsi" w:cstheme="minorHAnsi"/>
          <w:sz w:val="36"/>
          <w:szCs w:val="36"/>
        </w:rPr>
      </w:pPr>
      <w:r w:rsidRPr="0075577F">
        <w:rPr>
          <w:rFonts w:asciiTheme="minorHAnsi" w:hAnsiTheme="minorHAnsi" w:cstheme="minorHAnsi"/>
          <w:b/>
          <w:bCs/>
          <w:color w:val="C45911" w:themeColor="accent2" w:themeShade="BF"/>
          <w:sz w:val="36"/>
          <w:szCs w:val="36"/>
        </w:rPr>
        <w:t xml:space="preserve">B. </w:t>
      </w:r>
      <w:r w:rsidRPr="0051375D">
        <w:rPr>
          <w:rFonts w:asciiTheme="minorHAnsi" w:hAnsiTheme="minorHAnsi" w:cstheme="minorHAnsi"/>
          <w:b/>
          <w:bCs/>
          <w:color w:val="C45911" w:themeColor="accent2" w:themeShade="BF"/>
          <w:sz w:val="36"/>
          <w:szCs w:val="36"/>
        </w:rPr>
        <w:t>Esempi haggadici</w:t>
      </w:r>
      <w:r w:rsidRPr="0075577F">
        <w:rPr>
          <w:rFonts w:asciiTheme="minorHAnsi" w:hAnsiTheme="minorHAnsi" w:cstheme="minorHAnsi"/>
          <w:smallCaps/>
          <w:color w:val="C45911" w:themeColor="accent2" w:themeShade="BF"/>
          <w:sz w:val="36"/>
          <w:szCs w:val="36"/>
        </w:rPr>
        <w:t xml:space="preserve"> </w:t>
      </w:r>
      <w:r w:rsidRPr="0075577F">
        <w:rPr>
          <w:rFonts w:asciiTheme="minorHAnsi" w:hAnsiTheme="minorHAnsi" w:cstheme="minorHAnsi"/>
          <w:smallCaps/>
          <w:sz w:val="36"/>
          <w:szCs w:val="36"/>
        </w:rPr>
        <w:t xml:space="preserve">- </w:t>
      </w:r>
      <w:r w:rsidRPr="0075577F">
        <w:rPr>
          <w:rFonts w:asciiTheme="minorHAnsi" w:hAnsiTheme="minorHAnsi" w:cstheme="minorHAnsi"/>
          <w:sz w:val="36"/>
          <w:szCs w:val="36"/>
        </w:rPr>
        <w:t xml:space="preserve">«Rabbi </w:t>
      </w:r>
      <w:proofErr w:type="spellStart"/>
      <w:r w:rsidRPr="0075577F">
        <w:rPr>
          <w:rFonts w:asciiTheme="minorHAnsi" w:hAnsiTheme="minorHAnsi" w:cstheme="minorHAnsi"/>
          <w:sz w:val="36"/>
          <w:szCs w:val="36"/>
        </w:rPr>
        <w:t>Aqiva</w:t>
      </w:r>
      <w:proofErr w:type="spellEnd"/>
      <w:r w:rsidRPr="0075577F">
        <w:rPr>
          <w:rFonts w:asciiTheme="minorHAnsi" w:hAnsiTheme="minorHAnsi" w:cstheme="minorHAnsi"/>
          <w:sz w:val="36"/>
          <w:szCs w:val="36"/>
        </w:rPr>
        <w:t xml:space="preserve"> diceva: “amato è l’</w:t>
      </w:r>
      <w:r w:rsidR="0075577F">
        <w:rPr>
          <w:rFonts w:asciiTheme="minorHAnsi" w:hAnsiTheme="minorHAnsi" w:cstheme="minorHAnsi"/>
          <w:sz w:val="36"/>
          <w:szCs w:val="36"/>
        </w:rPr>
        <w:t xml:space="preserve">essere </w:t>
      </w:r>
      <w:proofErr w:type="gramStart"/>
      <w:r w:rsidR="0075577F">
        <w:rPr>
          <w:rFonts w:asciiTheme="minorHAnsi" w:hAnsiTheme="minorHAnsi" w:cstheme="minorHAnsi"/>
          <w:sz w:val="36"/>
          <w:szCs w:val="36"/>
        </w:rPr>
        <w:t>umano  (</w:t>
      </w:r>
      <w:proofErr w:type="spellStart"/>
      <w:proofErr w:type="gramEnd"/>
      <w:r w:rsidR="0075577F">
        <w:rPr>
          <w:rFonts w:asciiTheme="minorHAnsi" w:hAnsiTheme="minorHAnsi" w:cstheme="minorHAnsi"/>
          <w:i/>
          <w:iCs/>
          <w:sz w:val="36"/>
          <w:szCs w:val="36"/>
        </w:rPr>
        <w:t>adam</w:t>
      </w:r>
      <w:proofErr w:type="spellEnd"/>
      <w:r w:rsidR="0075577F">
        <w:rPr>
          <w:rFonts w:asciiTheme="minorHAnsi" w:hAnsiTheme="minorHAnsi" w:cstheme="minorHAnsi"/>
          <w:sz w:val="36"/>
          <w:szCs w:val="36"/>
        </w:rPr>
        <w:t>)</w:t>
      </w:r>
      <w:r w:rsidRPr="0075577F">
        <w:rPr>
          <w:rFonts w:asciiTheme="minorHAnsi" w:hAnsiTheme="minorHAnsi" w:cstheme="minorHAnsi"/>
          <w:sz w:val="36"/>
          <w:szCs w:val="36"/>
        </w:rPr>
        <w:t xml:space="preserve">, perché fu creato a immagine di Dio; ma fu per particolare amore che gli fu fatto sapere di essere stato creato a immagine di Dio, come è detto “a immagine di Dio egli fece </w:t>
      </w:r>
      <w:proofErr w:type="spellStart"/>
      <w:r w:rsidRPr="0075577F">
        <w:rPr>
          <w:rFonts w:asciiTheme="minorHAnsi" w:hAnsiTheme="minorHAnsi" w:cstheme="minorHAnsi"/>
          <w:sz w:val="36"/>
          <w:szCs w:val="36"/>
        </w:rPr>
        <w:t>l</w:t>
      </w:r>
      <w:r w:rsidR="000A62B4">
        <w:rPr>
          <w:rFonts w:asciiTheme="minorHAnsi" w:hAnsiTheme="minorHAnsi" w:cstheme="minorHAnsi"/>
          <w:sz w:val="36"/>
          <w:szCs w:val="36"/>
        </w:rPr>
        <w:t>’</w:t>
      </w:r>
      <w:r w:rsidR="000A62B4">
        <w:rPr>
          <w:rFonts w:asciiTheme="minorHAnsi" w:hAnsiTheme="minorHAnsi" w:cstheme="minorHAnsi"/>
          <w:i/>
          <w:iCs/>
          <w:sz w:val="36"/>
          <w:szCs w:val="36"/>
        </w:rPr>
        <w:t>adam</w:t>
      </w:r>
      <w:proofErr w:type="spellEnd"/>
      <w:r w:rsidRPr="0075577F">
        <w:rPr>
          <w:rFonts w:asciiTheme="minorHAnsi" w:hAnsiTheme="minorHAnsi" w:cstheme="minorHAnsi"/>
          <w:sz w:val="36"/>
          <w:szCs w:val="36"/>
        </w:rPr>
        <w:t>” (</w:t>
      </w:r>
      <w:proofErr w:type="spellStart"/>
      <w:r w:rsidRPr="0075577F">
        <w:rPr>
          <w:rFonts w:asciiTheme="minorHAnsi" w:hAnsiTheme="minorHAnsi" w:cstheme="minorHAnsi"/>
          <w:sz w:val="36"/>
          <w:szCs w:val="36"/>
        </w:rPr>
        <w:t>Gen</w:t>
      </w:r>
      <w:proofErr w:type="spellEnd"/>
      <w:r w:rsidRPr="0075577F">
        <w:rPr>
          <w:rFonts w:asciiTheme="minorHAnsi" w:hAnsiTheme="minorHAnsi" w:cstheme="minorHAnsi"/>
          <w:sz w:val="36"/>
          <w:szCs w:val="36"/>
        </w:rPr>
        <w:t xml:space="preserve"> 9,6)» (</w:t>
      </w:r>
      <w:proofErr w:type="spellStart"/>
      <w:r w:rsidRPr="0075577F">
        <w:rPr>
          <w:rFonts w:asciiTheme="minorHAnsi" w:hAnsiTheme="minorHAnsi" w:cstheme="minorHAnsi"/>
          <w:i/>
          <w:iCs/>
          <w:sz w:val="36"/>
          <w:szCs w:val="36"/>
        </w:rPr>
        <w:t>Avot</w:t>
      </w:r>
      <w:proofErr w:type="spellEnd"/>
      <w:r w:rsidRPr="0075577F">
        <w:rPr>
          <w:rFonts w:asciiTheme="minorHAnsi" w:hAnsiTheme="minorHAnsi" w:cstheme="minorHAnsi"/>
          <w:i/>
          <w:iCs/>
          <w:sz w:val="36"/>
          <w:szCs w:val="36"/>
        </w:rPr>
        <w:t xml:space="preserve"> </w:t>
      </w:r>
      <w:r w:rsidRPr="0075577F">
        <w:rPr>
          <w:rFonts w:asciiTheme="minorHAnsi" w:hAnsiTheme="minorHAnsi" w:cstheme="minorHAnsi"/>
          <w:sz w:val="36"/>
          <w:szCs w:val="36"/>
        </w:rPr>
        <w:t xml:space="preserve">3,14). Il commento pone in evidenza che un conto è essere e un conto è sapere quello che si è. Questo «conosci te stesso» non avviene, però, in virtù di una autoriflessione bensì a </w:t>
      </w:r>
      <w:r w:rsidR="000A62B4" w:rsidRPr="0075577F">
        <w:rPr>
          <w:rFonts w:asciiTheme="minorHAnsi" w:hAnsiTheme="minorHAnsi" w:cstheme="minorHAnsi"/>
          <w:sz w:val="36"/>
          <w:szCs w:val="36"/>
        </w:rPr>
        <w:t>causa</w:t>
      </w:r>
      <w:r w:rsidRPr="0075577F">
        <w:rPr>
          <w:rFonts w:asciiTheme="minorHAnsi" w:hAnsiTheme="minorHAnsi" w:cstheme="minorHAnsi"/>
          <w:sz w:val="36"/>
          <w:szCs w:val="36"/>
        </w:rPr>
        <w:t xml:space="preserve"> di una parola di origine divina che viene dal di fuori, da qui l’amore particolare a cui si allude in questo passo.</w:t>
      </w:r>
    </w:p>
    <w:p w14:paraId="1BDCF751" w14:textId="77777777" w:rsidR="00782835" w:rsidRPr="0075577F" w:rsidRDefault="00782835" w:rsidP="00F65DC4">
      <w:pPr>
        <w:spacing w:line="360" w:lineRule="auto"/>
        <w:ind w:firstLine="170"/>
        <w:jc w:val="both"/>
        <w:rPr>
          <w:rFonts w:asciiTheme="minorHAnsi" w:hAnsiTheme="minorHAnsi" w:cstheme="minorHAnsi"/>
          <w:sz w:val="36"/>
          <w:szCs w:val="36"/>
        </w:rPr>
      </w:pPr>
      <w:r w:rsidRPr="0075577F">
        <w:rPr>
          <w:rFonts w:asciiTheme="minorHAnsi" w:hAnsiTheme="minorHAnsi" w:cstheme="minorHAnsi"/>
          <w:sz w:val="36"/>
          <w:szCs w:val="36"/>
        </w:rPr>
        <w:lastRenderedPageBreak/>
        <w:t xml:space="preserve">«Rabbi </w:t>
      </w:r>
      <w:proofErr w:type="spellStart"/>
      <w:r w:rsidRPr="0075577F">
        <w:rPr>
          <w:rFonts w:asciiTheme="minorHAnsi" w:hAnsiTheme="minorHAnsi" w:cstheme="minorHAnsi"/>
          <w:sz w:val="36"/>
          <w:szCs w:val="36"/>
        </w:rPr>
        <w:t>Abbahu</w:t>
      </w:r>
      <w:proofErr w:type="spellEnd"/>
      <w:r w:rsidRPr="0075577F">
        <w:rPr>
          <w:rFonts w:asciiTheme="minorHAnsi" w:hAnsiTheme="minorHAnsi" w:cstheme="minorHAnsi"/>
          <w:sz w:val="36"/>
          <w:szCs w:val="36"/>
        </w:rPr>
        <w:t xml:space="preserve"> disse: "II Santo, Egli sia benedetto, prese la coppa della benedizione [la benedizione sul vino è la prima delle benedizioni nuziali] e li [Adamo ed Eva] benedisse. Michele e Gabriele erano i pronubi di Adamo". Disse Rabbi </w:t>
      </w:r>
      <w:proofErr w:type="spellStart"/>
      <w:r w:rsidRPr="0075577F">
        <w:rPr>
          <w:rFonts w:asciiTheme="minorHAnsi" w:hAnsiTheme="minorHAnsi" w:cstheme="minorHAnsi"/>
          <w:sz w:val="36"/>
          <w:szCs w:val="36"/>
        </w:rPr>
        <w:t>Simlay</w:t>
      </w:r>
      <w:proofErr w:type="spellEnd"/>
      <w:r w:rsidRPr="0075577F">
        <w:rPr>
          <w:rFonts w:asciiTheme="minorHAnsi" w:hAnsiTheme="minorHAnsi" w:cstheme="minorHAnsi"/>
          <w:sz w:val="36"/>
          <w:szCs w:val="36"/>
        </w:rPr>
        <w:t>: "Troviamo che il Santo, Egli sia benedetto, benedice gli sposi, adorna le spose, visita i malati, seppellisce i morti. Benedice gli sposi, da dove si rivela? ‘E Dio li benedisse ’</w:t>
      </w:r>
      <w:r w:rsidRPr="0075577F">
        <w:rPr>
          <w:rFonts w:asciiTheme="minorHAnsi" w:hAnsiTheme="minorHAnsi" w:cstheme="minorHAnsi"/>
          <w:i/>
          <w:iCs/>
          <w:sz w:val="36"/>
          <w:szCs w:val="36"/>
        </w:rPr>
        <w:t xml:space="preserve"> </w:t>
      </w:r>
      <w:r w:rsidRPr="0075577F">
        <w:rPr>
          <w:rFonts w:asciiTheme="minorHAnsi" w:hAnsiTheme="minorHAnsi" w:cstheme="minorHAnsi"/>
          <w:sz w:val="36"/>
          <w:szCs w:val="36"/>
        </w:rPr>
        <w:t>(</w:t>
      </w:r>
      <w:proofErr w:type="spellStart"/>
      <w:r w:rsidRPr="0075577F">
        <w:rPr>
          <w:rFonts w:asciiTheme="minorHAnsi" w:hAnsiTheme="minorHAnsi" w:cstheme="minorHAnsi"/>
          <w:sz w:val="36"/>
          <w:szCs w:val="36"/>
        </w:rPr>
        <w:t>Gen</w:t>
      </w:r>
      <w:proofErr w:type="spellEnd"/>
      <w:r w:rsidRPr="0075577F">
        <w:rPr>
          <w:rFonts w:asciiTheme="minorHAnsi" w:hAnsiTheme="minorHAnsi" w:cstheme="minorHAnsi"/>
          <w:sz w:val="36"/>
          <w:szCs w:val="36"/>
        </w:rPr>
        <w:t xml:space="preserve"> 1,28). Adorna le spose, da dove? ‘Il Signore</w:t>
      </w:r>
      <w:r w:rsidRPr="0075577F">
        <w:rPr>
          <w:rFonts w:asciiTheme="minorHAnsi" w:hAnsiTheme="minorHAnsi" w:cstheme="minorHAnsi"/>
          <w:i/>
          <w:iCs/>
          <w:sz w:val="36"/>
          <w:szCs w:val="36"/>
        </w:rPr>
        <w:t xml:space="preserve"> </w:t>
      </w:r>
      <w:r w:rsidRPr="0075577F">
        <w:rPr>
          <w:rFonts w:asciiTheme="minorHAnsi" w:hAnsiTheme="minorHAnsi" w:cstheme="minorHAnsi"/>
          <w:sz w:val="36"/>
          <w:szCs w:val="36"/>
        </w:rPr>
        <w:t>formò...’</w:t>
      </w:r>
      <w:r w:rsidRPr="0075577F">
        <w:rPr>
          <w:rFonts w:asciiTheme="minorHAnsi" w:hAnsiTheme="minorHAnsi" w:cstheme="minorHAnsi"/>
          <w:i/>
          <w:iCs/>
          <w:sz w:val="36"/>
          <w:szCs w:val="36"/>
        </w:rPr>
        <w:t xml:space="preserve"> </w:t>
      </w:r>
      <w:r w:rsidRPr="0075577F">
        <w:rPr>
          <w:rFonts w:asciiTheme="minorHAnsi" w:hAnsiTheme="minorHAnsi" w:cstheme="minorHAnsi"/>
          <w:sz w:val="36"/>
          <w:szCs w:val="36"/>
        </w:rPr>
        <w:t>(</w:t>
      </w:r>
      <w:proofErr w:type="spellStart"/>
      <w:r w:rsidRPr="0075577F">
        <w:rPr>
          <w:rFonts w:asciiTheme="minorHAnsi" w:hAnsiTheme="minorHAnsi" w:cstheme="minorHAnsi"/>
          <w:sz w:val="36"/>
          <w:szCs w:val="36"/>
        </w:rPr>
        <w:t>Gen</w:t>
      </w:r>
      <w:proofErr w:type="spellEnd"/>
      <w:r w:rsidRPr="0075577F">
        <w:rPr>
          <w:rFonts w:asciiTheme="minorHAnsi" w:hAnsiTheme="minorHAnsi" w:cstheme="minorHAnsi"/>
          <w:sz w:val="36"/>
          <w:szCs w:val="36"/>
        </w:rPr>
        <w:t xml:space="preserve"> 2,22). Visita i malati, da dove si rivela? Come è detto: ‘Poi il Signore</w:t>
      </w:r>
      <w:r w:rsidRPr="0075577F">
        <w:rPr>
          <w:rFonts w:asciiTheme="minorHAnsi" w:hAnsiTheme="minorHAnsi" w:cstheme="minorHAnsi"/>
          <w:i/>
          <w:iCs/>
          <w:sz w:val="36"/>
          <w:szCs w:val="36"/>
        </w:rPr>
        <w:t xml:space="preserve"> </w:t>
      </w:r>
      <w:r w:rsidRPr="0075577F">
        <w:rPr>
          <w:rFonts w:asciiTheme="minorHAnsi" w:hAnsiTheme="minorHAnsi" w:cstheme="minorHAnsi"/>
          <w:sz w:val="36"/>
          <w:szCs w:val="36"/>
        </w:rPr>
        <w:t>apparve a lui</w:t>
      </w:r>
      <w:r w:rsidRPr="0075577F">
        <w:rPr>
          <w:rFonts w:asciiTheme="minorHAnsi" w:hAnsiTheme="minorHAnsi" w:cstheme="minorHAnsi"/>
          <w:i/>
          <w:iCs/>
          <w:sz w:val="36"/>
          <w:szCs w:val="36"/>
        </w:rPr>
        <w:t>...</w:t>
      </w:r>
      <w:r w:rsidRPr="0075577F">
        <w:rPr>
          <w:rFonts w:asciiTheme="minorHAnsi" w:hAnsiTheme="minorHAnsi" w:cstheme="minorHAnsi"/>
          <w:sz w:val="36"/>
          <w:szCs w:val="36"/>
        </w:rPr>
        <w:t>’</w:t>
      </w:r>
      <w:r w:rsidRPr="0075577F">
        <w:rPr>
          <w:rFonts w:asciiTheme="minorHAnsi" w:hAnsiTheme="minorHAnsi" w:cstheme="minorHAnsi"/>
          <w:i/>
          <w:iCs/>
          <w:sz w:val="36"/>
          <w:szCs w:val="36"/>
        </w:rPr>
        <w:t xml:space="preserve"> </w:t>
      </w:r>
      <w:r w:rsidRPr="0075577F">
        <w:rPr>
          <w:rFonts w:asciiTheme="minorHAnsi" w:hAnsiTheme="minorHAnsi" w:cstheme="minorHAnsi"/>
          <w:sz w:val="36"/>
          <w:szCs w:val="36"/>
        </w:rPr>
        <w:t>(</w:t>
      </w:r>
      <w:proofErr w:type="spellStart"/>
      <w:r w:rsidRPr="0075577F">
        <w:rPr>
          <w:rFonts w:asciiTheme="minorHAnsi" w:hAnsiTheme="minorHAnsi" w:cstheme="minorHAnsi"/>
          <w:sz w:val="36"/>
          <w:szCs w:val="36"/>
        </w:rPr>
        <w:t>Gen</w:t>
      </w:r>
      <w:proofErr w:type="spellEnd"/>
      <w:r w:rsidRPr="0075577F">
        <w:rPr>
          <w:rFonts w:asciiTheme="minorHAnsi" w:hAnsiTheme="minorHAnsi" w:cstheme="minorHAnsi"/>
          <w:sz w:val="36"/>
          <w:szCs w:val="36"/>
        </w:rPr>
        <w:t xml:space="preserve"> 18,1) [ad Abramo sofferente per la circoncisione]. Seppellisce i morti, da dove? ‘E lo seppellì nella valle</w:t>
      </w:r>
      <w:r w:rsidRPr="0075577F">
        <w:rPr>
          <w:rFonts w:asciiTheme="minorHAnsi" w:hAnsiTheme="minorHAnsi" w:cstheme="minorHAnsi"/>
          <w:i/>
          <w:iCs/>
          <w:sz w:val="36"/>
          <w:szCs w:val="36"/>
        </w:rPr>
        <w:t>...</w:t>
      </w:r>
      <w:r w:rsidRPr="0075577F">
        <w:rPr>
          <w:rFonts w:asciiTheme="minorHAnsi" w:hAnsiTheme="minorHAnsi" w:cstheme="minorHAnsi"/>
          <w:sz w:val="36"/>
          <w:szCs w:val="36"/>
        </w:rPr>
        <w:t>’ [in riferimento a Mosè]</w:t>
      </w:r>
      <w:r w:rsidRPr="0075577F">
        <w:rPr>
          <w:rFonts w:asciiTheme="minorHAnsi" w:hAnsiTheme="minorHAnsi" w:cstheme="minorHAnsi"/>
          <w:i/>
          <w:iCs/>
          <w:sz w:val="36"/>
          <w:szCs w:val="36"/>
        </w:rPr>
        <w:t xml:space="preserve"> </w:t>
      </w:r>
      <w:r w:rsidRPr="0075577F">
        <w:rPr>
          <w:rFonts w:asciiTheme="minorHAnsi" w:hAnsiTheme="minorHAnsi" w:cstheme="minorHAnsi"/>
          <w:sz w:val="36"/>
          <w:szCs w:val="36"/>
        </w:rPr>
        <w:t>(</w:t>
      </w:r>
      <w:proofErr w:type="spellStart"/>
      <w:r w:rsidRPr="0075577F">
        <w:rPr>
          <w:rFonts w:asciiTheme="minorHAnsi" w:hAnsiTheme="minorHAnsi" w:cstheme="minorHAnsi"/>
          <w:sz w:val="36"/>
          <w:szCs w:val="36"/>
        </w:rPr>
        <w:t>Dt</w:t>
      </w:r>
      <w:proofErr w:type="spellEnd"/>
      <w:r w:rsidRPr="0075577F">
        <w:rPr>
          <w:rFonts w:asciiTheme="minorHAnsi" w:hAnsiTheme="minorHAnsi" w:cstheme="minorHAnsi"/>
          <w:sz w:val="36"/>
          <w:szCs w:val="36"/>
        </w:rPr>
        <w:t xml:space="preserve"> 34,6)"» (</w:t>
      </w:r>
      <w:proofErr w:type="spellStart"/>
      <w:r w:rsidRPr="0075577F">
        <w:rPr>
          <w:rFonts w:asciiTheme="minorHAnsi" w:hAnsiTheme="minorHAnsi" w:cstheme="minorHAnsi"/>
          <w:i/>
          <w:iCs/>
          <w:sz w:val="36"/>
          <w:szCs w:val="36"/>
        </w:rPr>
        <w:t>Bereshit</w:t>
      </w:r>
      <w:proofErr w:type="spellEnd"/>
      <w:r w:rsidRPr="0075577F">
        <w:rPr>
          <w:rFonts w:asciiTheme="minorHAnsi" w:hAnsiTheme="minorHAnsi" w:cstheme="minorHAnsi"/>
          <w:i/>
          <w:iCs/>
          <w:sz w:val="36"/>
          <w:szCs w:val="36"/>
        </w:rPr>
        <w:t xml:space="preserve"> </w:t>
      </w:r>
      <w:proofErr w:type="spellStart"/>
      <w:r w:rsidRPr="0075577F">
        <w:rPr>
          <w:rFonts w:asciiTheme="minorHAnsi" w:hAnsiTheme="minorHAnsi" w:cstheme="minorHAnsi"/>
          <w:i/>
          <w:iCs/>
          <w:sz w:val="36"/>
          <w:szCs w:val="36"/>
        </w:rPr>
        <w:t>Rabbah</w:t>
      </w:r>
      <w:proofErr w:type="spellEnd"/>
      <w:r w:rsidRPr="0075577F">
        <w:rPr>
          <w:rFonts w:asciiTheme="minorHAnsi" w:hAnsiTheme="minorHAnsi" w:cstheme="minorHAnsi"/>
          <w:sz w:val="36"/>
          <w:szCs w:val="36"/>
        </w:rPr>
        <w:t xml:space="preserve"> 8,13).</w:t>
      </w:r>
    </w:p>
    <w:p w14:paraId="0708A17E" w14:textId="3E7855B3" w:rsidR="00782835" w:rsidRPr="0075577F" w:rsidRDefault="00782835" w:rsidP="00F65DC4">
      <w:pPr>
        <w:spacing w:line="360" w:lineRule="auto"/>
        <w:ind w:firstLine="170"/>
        <w:jc w:val="both"/>
        <w:rPr>
          <w:rFonts w:asciiTheme="minorHAnsi" w:hAnsiTheme="minorHAnsi" w:cstheme="minorHAnsi"/>
          <w:sz w:val="36"/>
          <w:szCs w:val="36"/>
        </w:rPr>
      </w:pPr>
      <w:r w:rsidRPr="0075577F">
        <w:rPr>
          <w:rFonts w:asciiTheme="minorHAnsi" w:hAnsiTheme="minorHAnsi" w:cstheme="minorHAnsi"/>
          <w:sz w:val="36"/>
          <w:szCs w:val="36"/>
        </w:rPr>
        <w:t xml:space="preserve">Il protagonista è sempre il Santo, benedetto Egli sia, di cui </w:t>
      </w:r>
      <w:r w:rsidRPr="000A62B4">
        <w:rPr>
          <w:rFonts w:asciiTheme="minorHAnsi" w:hAnsiTheme="minorHAnsi" w:cstheme="minorHAnsi"/>
          <w:sz w:val="36"/>
          <w:szCs w:val="36"/>
        </w:rPr>
        <w:t>l’</w:t>
      </w:r>
      <w:proofErr w:type="spellStart"/>
      <w:r w:rsidRPr="000A62B4">
        <w:rPr>
          <w:rFonts w:asciiTheme="minorHAnsi" w:hAnsiTheme="minorHAnsi" w:cstheme="minorHAnsi"/>
          <w:i/>
          <w:iCs/>
          <w:sz w:val="36"/>
          <w:szCs w:val="36"/>
        </w:rPr>
        <w:t>haggadah</w:t>
      </w:r>
      <w:proofErr w:type="spellEnd"/>
      <w:r w:rsidRPr="0075577F">
        <w:rPr>
          <w:rFonts w:asciiTheme="minorHAnsi" w:hAnsiTheme="minorHAnsi" w:cstheme="minorHAnsi"/>
          <w:i/>
          <w:iCs/>
          <w:sz w:val="36"/>
          <w:szCs w:val="36"/>
        </w:rPr>
        <w:t xml:space="preserve"> </w:t>
      </w:r>
      <w:r w:rsidRPr="0075577F">
        <w:rPr>
          <w:rFonts w:asciiTheme="minorHAnsi" w:hAnsiTheme="minorHAnsi" w:cstheme="minorHAnsi"/>
          <w:sz w:val="36"/>
          <w:szCs w:val="36"/>
        </w:rPr>
        <w:t>vuol indicare il continuo coinvolgimento nella vita dei suoi figli.</w:t>
      </w:r>
    </w:p>
    <w:p w14:paraId="712801B0" w14:textId="77777777" w:rsidR="00782835" w:rsidRPr="0075577F" w:rsidRDefault="00782835" w:rsidP="00F65DC4">
      <w:pPr>
        <w:spacing w:line="360" w:lineRule="auto"/>
        <w:ind w:firstLine="170"/>
        <w:jc w:val="both"/>
        <w:rPr>
          <w:rFonts w:asciiTheme="minorHAnsi" w:hAnsiTheme="minorHAnsi" w:cstheme="minorHAnsi"/>
          <w:sz w:val="36"/>
          <w:szCs w:val="36"/>
        </w:rPr>
      </w:pPr>
      <w:r w:rsidRPr="0075577F">
        <w:rPr>
          <w:rFonts w:asciiTheme="minorHAnsi" w:hAnsiTheme="minorHAnsi" w:cstheme="minorHAnsi"/>
          <w:sz w:val="36"/>
          <w:szCs w:val="36"/>
        </w:rPr>
        <w:t>«Dissero i nostri maestri: “Chiunque non ha moglie si trova senza benedizione, senza vita, senza gioia, senza aiuto, senza bontà, senza pace. Senza benedizione perché detto: “Dio li benedisse”: li benedisse quando erano in due» (</w:t>
      </w:r>
      <w:r w:rsidRPr="0075577F">
        <w:rPr>
          <w:rFonts w:asciiTheme="minorHAnsi" w:hAnsiTheme="minorHAnsi" w:cstheme="minorHAnsi"/>
          <w:i/>
          <w:iCs/>
          <w:sz w:val="36"/>
          <w:szCs w:val="36"/>
        </w:rPr>
        <w:t xml:space="preserve">Midrash ai Salmi </w:t>
      </w:r>
      <w:r w:rsidRPr="0075577F">
        <w:rPr>
          <w:rFonts w:asciiTheme="minorHAnsi" w:hAnsiTheme="minorHAnsi" w:cstheme="minorHAnsi"/>
          <w:sz w:val="36"/>
          <w:szCs w:val="36"/>
        </w:rPr>
        <w:t>59,2). Si deduce perciò che chi è solo è privo di benedizione.</w:t>
      </w:r>
    </w:p>
    <w:p w14:paraId="26D5AF81" w14:textId="6EDBE7AF" w:rsidR="00782835" w:rsidRPr="0075577F" w:rsidRDefault="00782835" w:rsidP="00F65DC4">
      <w:pPr>
        <w:spacing w:line="360" w:lineRule="auto"/>
        <w:ind w:firstLine="170"/>
        <w:jc w:val="both"/>
        <w:rPr>
          <w:rFonts w:asciiTheme="minorHAnsi" w:hAnsiTheme="minorHAnsi" w:cstheme="minorHAnsi"/>
          <w:sz w:val="36"/>
          <w:szCs w:val="36"/>
        </w:rPr>
      </w:pPr>
      <w:r w:rsidRPr="000A62B4">
        <w:rPr>
          <w:rFonts w:asciiTheme="minorHAnsi" w:hAnsiTheme="minorHAnsi" w:cstheme="minorHAnsi"/>
          <w:b/>
          <w:bCs/>
          <w:color w:val="C45911" w:themeColor="accent2" w:themeShade="BF"/>
          <w:sz w:val="36"/>
          <w:szCs w:val="36"/>
        </w:rPr>
        <w:lastRenderedPageBreak/>
        <w:t xml:space="preserve">C. </w:t>
      </w:r>
      <w:r w:rsidRPr="0051375D">
        <w:rPr>
          <w:rFonts w:asciiTheme="minorHAnsi" w:hAnsiTheme="minorHAnsi" w:cstheme="minorHAnsi"/>
          <w:b/>
          <w:bCs/>
          <w:color w:val="C45911" w:themeColor="accent2" w:themeShade="BF"/>
          <w:sz w:val="36"/>
          <w:szCs w:val="36"/>
        </w:rPr>
        <w:t xml:space="preserve">Esempio </w:t>
      </w:r>
      <w:proofErr w:type="spellStart"/>
      <w:r w:rsidRPr="0051375D">
        <w:rPr>
          <w:rFonts w:asciiTheme="minorHAnsi" w:hAnsiTheme="minorHAnsi" w:cstheme="minorHAnsi"/>
          <w:b/>
          <w:bCs/>
          <w:color w:val="C45911" w:themeColor="accent2" w:themeShade="BF"/>
          <w:sz w:val="36"/>
          <w:szCs w:val="36"/>
        </w:rPr>
        <w:t>targumico</w:t>
      </w:r>
      <w:proofErr w:type="spellEnd"/>
      <w:r w:rsidRPr="000A62B4">
        <w:rPr>
          <w:rFonts w:asciiTheme="minorHAnsi" w:hAnsiTheme="minorHAnsi" w:cstheme="minorHAnsi"/>
          <w:color w:val="C45911" w:themeColor="accent2" w:themeShade="BF"/>
          <w:sz w:val="36"/>
          <w:szCs w:val="36"/>
        </w:rPr>
        <w:t xml:space="preserve"> </w:t>
      </w:r>
      <w:r w:rsidRPr="0075577F">
        <w:rPr>
          <w:rFonts w:asciiTheme="minorHAnsi" w:hAnsiTheme="minorHAnsi" w:cstheme="minorHAnsi"/>
          <w:sz w:val="36"/>
          <w:szCs w:val="36"/>
        </w:rPr>
        <w:t xml:space="preserve">- Il </w:t>
      </w:r>
      <w:proofErr w:type="spellStart"/>
      <w:r w:rsidRPr="0075577F">
        <w:rPr>
          <w:rFonts w:asciiTheme="minorHAnsi" w:hAnsiTheme="minorHAnsi" w:cstheme="minorHAnsi"/>
          <w:i/>
          <w:iCs/>
          <w:sz w:val="36"/>
          <w:szCs w:val="36"/>
        </w:rPr>
        <w:t>Targum</w:t>
      </w:r>
      <w:proofErr w:type="spellEnd"/>
      <w:r w:rsidRPr="0075577F">
        <w:rPr>
          <w:rFonts w:asciiTheme="minorHAnsi" w:hAnsiTheme="minorHAnsi" w:cstheme="minorHAnsi"/>
          <w:i/>
          <w:iCs/>
          <w:sz w:val="36"/>
          <w:szCs w:val="36"/>
        </w:rPr>
        <w:t xml:space="preserve"> </w:t>
      </w:r>
      <w:proofErr w:type="spellStart"/>
      <w:r w:rsidRPr="0075577F">
        <w:rPr>
          <w:rFonts w:asciiTheme="minorHAnsi" w:hAnsiTheme="minorHAnsi" w:cstheme="minorHAnsi"/>
          <w:i/>
          <w:iCs/>
          <w:sz w:val="36"/>
          <w:szCs w:val="36"/>
        </w:rPr>
        <w:t>Onqelos</w:t>
      </w:r>
      <w:proofErr w:type="spellEnd"/>
      <w:r w:rsidRPr="0075577F">
        <w:rPr>
          <w:rFonts w:asciiTheme="minorHAnsi" w:hAnsiTheme="minorHAnsi" w:cstheme="minorHAnsi"/>
          <w:sz w:val="36"/>
          <w:szCs w:val="36"/>
        </w:rPr>
        <w:t xml:space="preserve"> dà del passo una versione letterale. Diverso il caso del </w:t>
      </w:r>
      <w:proofErr w:type="spellStart"/>
      <w:r w:rsidRPr="0075577F">
        <w:rPr>
          <w:rFonts w:asciiTheme="minorHAnsi" w:hAnsiTheme="minorHAnsi" w:cstheme="minorHAnsi"/>
          <w:i/>
          <w:iCs/>
          <w:sz w:val="36"/>
          <w:szCs w:val="36"/>
        </w:rPr>
        <w:t>Targum</w:t>
      </w:r>
      <w:proofErr w:type="spellEnd"/>
      <w:r w:rsidRPr="0075577F">
        <w:rPr>
          <w:rFonts w:asciiTheme="minorHAnsi" w:hAnsiTheme="minorHAnsi" w:cstheme="minorHAnsi"/>
          <w:i/>
          <w:iCs/>
          <w:sz w:val="36"/>
          <w:szCs w:val="36"/>
        </w:rPr>
        <w:t xml:space="preserve"> Neofiti</w:t>
      </w:r>
      <w:r w:rsidRPr="0075577F">
        <w:rPr>
          <w:rFonts w:asciiTheme="minorHAnsi" w:hAnsiTheme="minorHAnsi" w:cstheme="minorHAnsi"/>
          <w:sz w:val="36"/>
          <w:szCs w:val="36"/>
        </w:rPr>
        <w:t xml:space="preserve"> e </w:t>
      </w:r>
      <w:r w:rsidR="000A62B4" w:rsidRPr="0075577F">
        <w:rPr>
          <w:rFonts w:asciiTheme="minorHAnsi" w:hAnsiTheme="minorHAnsi" w:cstheme="minorHAnsi"/>
          <w:sz w:val="36"/>
          <w:szCs w:val="36"/>
        </w:rPr>
        <w:t xml:space="preserve">del </w:t>
      </w:r>
      <w:proofErr w:type="spellStart"/>
      <w:r w:rsidR="000A62B4" w:rsidRPr="0075577F">
        <w:rPr>
          <w:rFonts w:asciiTheme="minorHAnsi" w:hAnsiTheme="minorHAnsi" w:cstheme="minorHAnsi"/>
          <w:sz w:val="36"/>
          <w:szCs w:val="36"/>
        </w:rPr>
        <w:t>Targum</w:t>
      </w:r>
      <w:proofErr w:type="spellEnd"/>
      <w:r w:rsidRPr="0075577F">
        <w:rPr>
          <w:rFonts w:asciiTheme="minorHAnsi" w:hAnsiTheme="minorHAnsi" w:cstheme="minorHAnsi"/>
          <w:i/>
          <w:iCs/>
          <w:sz w:val="36"/>
          <w:szCs w:val="36"/>
        </w:rPr>
        <w:t xml:space="preserve"> Pseudo-</w:t>
      </w:r>
      <w:proofErr w:type="spellStart"/>
      <w:r w:rsidRPr="0075577F">
        <w:rPr>
          <w:rFonts w:asciiTheme="minorHAnsi" w:hAnsiTheme="minorHAnsi" w:cstheme="minorHAnsi"/>
          <w:i/>
          <w:iCs/>
          <w:sz w:val="36"/>
          <w:szCs w:val="36"/>
        </w:rPr>
        <w:t>Yonatan</w:t>
      </w:r>
      <w:proofErr w:type="spellEnd"/>
      <w:r w:rsidRPr="0075577F">
        <w:rPr>
          <w:rFonts w:asciiTheme="minorHAnsi" w:hAnsiTheme="minorHAnsi" w:cstheme="minorHAnsi"/>
          <w:sz w:val="36"/>
          <w:szCs w:val="36"/>
        </w:rPr>
        <w:t>: il primo apporta piccole varianti, ricche però di importanza teologica, mentre il secondo amplifica decisamente il testo.</w:t>
      </w:r>
    </w:p>
    <w:p w14:paraId="6EBAB75C" w14:textId="77777777" w:rsidR="00782835" w:rsidRPr="0075577F" w:rsidRDefault="00782835" w:rsidP="00F65DC4">
      <w:pPr>
        <w:spacing w:line="360" w:lineRule="auto"/>
        <w:jc w:val="both"/>
        <w:rPr>
          <w:rFonts w:asciiTheme="minorHAnsi" w:hAnsiTheme="minorHAnsi" w:cstheme="minorHAnsi"/>
          <w:sz w:val="36"/>
          <w:szCs w:val="36"/>
        </w:rPr>
      </w:pPr>
      <w:proofErr w:type="spellStart"/>
      <w:r w:rsidRPr="0075577F">
        <w:rPr>
          <w:rFonts w:asciiTheme="minorHAnsi" w:hAnsiTheme="minorHAnsi" w:cstheme="minorHAnsi"/>
          <w:i/>
          <w:iCs/>
          <w:sz w:val="36"/>
          <w:szCs w:val="36"/>
        </w:rPr>
        <w:t>Targum</w:t>
      </w:r>
      <w:proofErr w:type="spellEnd"/>
      <w:r w:rsidRPr="0075577F">
        <w:rPr>
          <w:rFonts w:asciiTheme="minorHAnsi" w:hAnsiTheme="minorHAnsi" w:cstheme="minorHAnsi"/>
          <w:i/>
          <w:iCs/>
          <w:sz w:val="36"/>
          <w:szCs w:val="36"/>
        </w:rPr>
        <w:t xml:space="preserve"> Neofiti</w:t>
      </w:r>
      <w:r w:rsidRPr="0075577F">
        <w:rPr>
          <w:rFonts w:asciiTheme="minorHAnsi" w:hAnsiTheme="minorHAnsi" w:cstheme="minorHAnsi"/>
          <w:sz w:val="36"/>
          <w:szCs w:val="36"/>
        </w:rPr>
        <w:t xml:space="preserve">: «E la parola del Signore creò il figlio dell’uomo, a somiglianza del davanti </w:t>
      </w:r>
      <w:r w:rsidRPr="0075577F">
        <w:rPr>
          <w:rFonts w:asciiTheme="minorHAnsi" w:hAnsiTheme="minorHAnsi" w:cstheme="minorHAnsi"/>
          <w:i/>
          <w:iCs/>
          <w:sz w:val="36"/>
          <w:szCs w:val="36"/>
        </w:rPr>
        <w:t>[</w:t>
      </w:r>
      <w:proofErr w:type="spellStart"/>
      <w:r w:rsidRPr="0075577F">
        <w:rPr>
          <w:rFonts w:asciiTheme="minorHAnsi" w:hAnsiTheme="minorHAnsi" w:cstheme="minorHAnsi"/>
          <w:i/>
          <w:iCs/>
          <w:sz w:val="36"/>
          <w:szCs w:val="36"/>
        </w:rPr>
        <w:t>qedem</w:t>
      </w:r>
      <w:proofErr w:type="spellEnd"/>
      <w:r w:rsidRPr="0075577F">
        <w:rPr>
          <w:rFonts w:asciiTheme="minorHAnsi" w:hAnsiTheme="minorHAnsi" w:cstheme="minorHAnsi"/>
          <w:i/>
          <w:iCs/>
          <w:sz w:val="36"/>
          <w:szCs w:val="36"/>
        </w:rPr>
        <w:t xml:space="preserve">] </w:t>
      </w:r>
      <w:r w:rsidRPr="0075577F">
        <w:rPr>
          <w:rFonts w:asciiTheme="minorHAnsi" w:hAnsiTheme="minorHAnsi" w:cstheme="minorHAnsi"/>
          <w:sz w:val="36"/>
          <w:szCs w:val="36"/>
        </w:rPr>
        <w:t>del Signore li creò; maschio e compagna li creò. La gloria del Signore li benedisse e la parola del Signore disse loro: "Crescete e moltiplicatevi e riempite la terra e soggiogatela e dominate sui pesci del mare e sugli uccelli del cielo e sugli animali che strisciano sulla terra"».</w:t>
      </w:r>
    </w:p>
    <w:p w14:paraId="0C1939EA" w14:textId="77777777" w:rsidR="00782835" w:rsidRPr="0075577F" w:rsidRDefault="00782835" w:rsidP="00F65DC4">
      <w:pPr>
        <w:spacing w:line="360" w:lineRule="auto"/>
        <w:ind w:firstLine="170"/>
        <w:jc w:val="both"/>
        <w:rPr>
          <w:rFonts w:asciiTheme="minorHAnsi" w:hAnsiTheme="minorHAnsi" w:cstheme="minorHAnsi"/>
          <w:sz w:val="36"/>
          <w:szCs w:val="36"/>
        </w:rPr>
      </w:pPr>
      <w:proofErr w:type="spellStart"/>
      <w:r w:rsidRPr="0075577F">
        <w:rPr>
          <w:rFonts w:asciiTheme="minorHAnsi" w:hAnsiTheme="minorHAnsi" w:cstheme="minorHAnsi"/>
          <w:i/>
          <w:iCs/>
          <w:sz w:val="36"/>
          <w:szCs w:val="36"/>
        </w:rPr>
        <w:t>Targum</w:t>
      </w:r>
      <w:proofErr w:type="spellEnd"/>
      <w:r w:rsidRPr="0075577F">
        <w:rPr>
          <w:rFonts w:asciiTheme="minorHAnsi" w:hAnsiTheme="minorHAnsi" w:cstheme="minorHAnsi"/>
          <w:i/>
          <w:iCs/>
          <w:sz w:val="36"/>
          <w:szCs w:val="36"/>
        </w:rPr>
        <w:t xml:space="preserve"> Pseudo-</w:t>
      </w:r>
      <w:proofErr w:type="spellStart"/>
      <w:r w:rsidRPr="0075577F">
        <w:rPr>
          <w:rFonts w:asciiTheme="minorHAnsi" w:hAnsiTheme="minorHAnsi" w:cstheme="minorHAnsi"/>
          <w:i/>
          <w:iCs/>
          <w:sz w:val="36"/>
          <w:szCs w:val="36"/>
        </w:rPr>
        <w:t>Yonatan</w:t>
      </w:r>
      <w:proofErr w:type="spellEnd"/>
      <w:r w:rsidRPr="0075577F">
        <w:rPr>
          <w:rFonts w:asciiTheme="minorHAnsi" w:hAnsiTheme="minorHAnsi" w:cstheme="minorHAnsi"/>
          <w:sz w:val="36"/>
          <w:szCs w:val="36"/>
        </w:rPr>
        <w:t>: «Ed ’</w:t>
      </w:r>
      <w:proofErr w:type="spellStart"/>
      <w:r w:rsidRPr="0075577F">
        <w:rPr>
          <w:rFonts w:asciiTheme="minorHAnsi" w:hAnsiTheme="minorHAnsi" w:cstheme="minorHAnsi"/>
          <w:sz w:val="36"/>
          <w:szCs w:val="36"/>
        </w:rPr>
        <w:t>Elohim</w:t>
      </w:r>
      <w:proofErr w:type="spellEnd"/>
      <w:r w:rsidRPr="0075577F">
        <w:rPr>
          <w:rFonts w:asciiTheme="minorHAnsi" w:hAnsiTheme="minorHAnsi" w:cstheme="minorHAnsi"/>
          <w:sz w:val="36"/>
          <w:szCs w:val="36"/>
        </w:rPr>
        <w:t xml:space="preserve"> creò l’uomo [</w:t>
      </w:r>
      <w:r w:rsidRPr="0075577F">
        <w:rPr>
          <w:rFonts w:asciiTheme="minorHAnsi" w:hAnsiTheme="minorHAnsi" w:cstheme="minorHAnsi"/>
          <w:i/>
          <w:iCs/>
          <w:sz w:val="36"/>
          <w:szCs w:val="36"/>
        </w:rPr>
        <w:t>’dm</w:t>
      </w:r>
      <w:r w:rsidRPr="0075577F">
        <w:rPr>
          <w:rFonts w:asciiTheme="minorHAnsi" w:hAnsiTheme="minorHAnsi" w:cstheme="minorHAnsi"/>
          <w:sz w:val="36"/>
          <w:szCs w:val="36"/>
        </w:rPr>
        <w:t xml:space="preserve"> in aramaico ha significato collettivo] a sua somiglianza, a immagine di ’</w:t>
      </w:r>
      <w:proofErr w:type="spellStart"/>
      <w:r w:rsidRPr="0075577F">
        <w:rPr>
          <w:rFonts w:asciiTheme="minorHAnsi" w:hAnsiTheme="minorHAnsi" w:cstheme="minorHAnsi"/>
          <w:sz w:val="36"/>
          <w:szCs w:val="36"/>
        </w:rPr>
        <w:t>Elohim</w:t>
      </w:r>
      <w:proofErr w:type="spellEnd"/>
      <w:r w:rsidRPr="0075577F">
        <w:rPr>
          <w:rFonts w:asciiTheme="minorHAnsi" w:hAnsiTheme="minorHAnsi" w:cstheme="minorHAnsi"/>
          <w:sz w:val="36"/>
          <w:szCs w:val="36"/>
        </w:rPr>
        <w:t xml:space="preserve"> lo creò, con 248 membra [come il numero dei precetti negativi], e lo coprì di pelle e lo riempì di carne e sangue. Maschio e femmina nel loro aspetto ’</w:t>
      </w:r>
      <w:proofErr w:type="spellStart"/>
      <w:r w:rsidRPr="0075577F">
        <w:rPr>
          <w:rFonts w:asciiTheme="minorHAnsi" w:hAnsiTheme="minorHAnsi" w:cstheme="minorHAnsi"/>
          <w:sz w:val="36"/>
          <w:szCs w:val="36"/>
        </w:rPr>
        <w:t>Elohim</w:t>
      </w:r>
      <w:proofErr w:type="spellEnd"/>
      <w:r w:rsidRPr="0075577F">
        <w:rPr>
          <w:rFonts w:asciiTheme="minorHAnsi" w:hAnsiTheme="minorHAnsi" w:cstheme="minorHAnsi"/>
          <w:sz w:val="36"/>
          <w:szCs w:val="36"/>
        </w:rPr>
        <w:t xml:space="preserve"> li creò. ’</w:t>
      </w:r>
      <w:proofErr w:type="spellStart"/>
      <w:r w:rsidRPr="0075577F">
        <w:rPr>
          <w:rFonts w:asciiTheme="minorHAnsi" w:hAnsiTheme="minorHAnsi" w:cstheme="minorHAnsi"/>
          <w:sz w:val="36"/>
          <w:szCs w:val="36"/>
        </w:rPr>
        <w:t>Elohim</w:t>
      </w:r>
      <w:proofErr w:type="spellEnd"/>
      <w:r w:rsidRPr="0075577F">
        <w:rPr>
          <w:rFonts w:asciiTheme="minorHAnsi" w:hAnsiTheme="minorHAnsi" w:cstheme="minorHAnsi"/>
          <w:sz w:val="36"/>
          <w:szCs w:val="36"/>
        </w:rPr>
        <w:t xml:space="preserve"> li benedisse e ’</w:t>
      </w:r>
      <w:proofErr w:type="spellStart"/>
      <w:r w:rsidRPr="0075577F">
        <w:rPr>
          <w:rFonts w:asciiTheme="minorHAnsi" w:hAnsiTheme="minorHAnsi" w:cstheme="minorHAnsi"/>
          <w:sz w:val="36"/>
          <w:szCs w:val="36"/>
        </w:rPr>
        <w:t>Elohim</w:t>
      </w:r>
      <w:proofErr w:type="spellEnd"/>
      <w:r w:rsidRPr="0075577F">
        <w:rPr>
          <w:rFonts w:asciiTheme="minorHAnsi" w:hAnsiTheme="minorHAnsi" w:cstheme="minorHAnsi"/>
          <w:sz w:val="36"/>
          <w:szCs w:val="36"/>
        </w:rPr>
        <w:t xml:space="preserve"> disse loro: “Crescete e moltiplicatevi e riempite la terra con figli e figlie, e diventate potenti nei possessi e abbiate dominio sopra i pesci del mare e sugli uccelli del cielo e su ogni animale rettile che striscia sulla terra».</w:t>
      </w:r>
    </w:p>
    <w:p w14:paraId="3ECF724A" w14:textId="77777777" w:rsidR="00782835" w:rsidRPr="0075577F" w:rsidRDefault="00782835" w:rsidP="00F65DC4">
      <w:pPr>
        <w:spacing w:line="360" w:lineRule="auto"/>
        <w:ind w:firstLine="170"/>
        <w:jc w:val="both"/>
        <w:rPr>
          <w:rFonts w:asciiTheme="minorHAnsi" w:hAnsiTheme="minorHAnsi" w:cstheme="minorHAnsi"/>
          <w:sz w:val="36"/>
          <w:szCs w:val="36"/>
        </w:rPr>
      </w:pPr>
      <w:r w:rsidRPr="0075577F">
        <w:rPr>
          <w:rFonts w:asciiTheme="minorHAnsi" w:hAnsiTheme="minorHAnsi" w:cstheme="minorHAnsi"/>
          <w:sz w:val="36"/>
          <w:szCs w:val="36"/>
        </w:rPr>
        <w:lastRenderedPageBreak/>
        <w:t xml:space="preserve">Come è consueto nei </w:t>
      </w:r>
      <w:proofErr w:type="spellStart"/>
      <w:r w:rsidRPr="0075577F">
        <w:rPr>
          <w:rFonts w:asciiTheme="minorHAnsi" w:hAnsiTheme="minorHAnsi" w:cstheme="minorHAnsi"/>
          <w:i/>
          <w:iCs/>
          <w:sz w:val="36"/>
          <w:szCs w:val="36"/>
        </w:rPr>
        <w:t>Targumim</w:t>
      </w:r>
      <w:proofErr w:type="spellEnd"/>
      <w:r w:rsidRPr="0075577F">
        <w:rPr>
          <w:rFonts w:asciiTheme="minorHAnsi" w:hAnsiTheme="minorHAnsi" w:cstheme="minorHAnsi"/>
          <w:sz w:val="36"/>
          <w:szCs w:val="36"/>
        </w:rPr>
        <w:t xml:space="preserve"> palestinesi anche lo </w:t>
      </w:r>
      <w:r w:rsidRPr="0075577F">
        <w:rPr>
          <w:rFonts w:asciiTheme="minorHAnsi" w:hAnsiTheme="minorHAnsi" w:cstheme="minorHAnsi"/>
          <w:i/>
          <w:iCs/>
          <w:sz w:val="36"/>
          <w:szCs w:val="36"/>
        </w:rPr>
        <w:t>Pseudo-</w:t>
      </w:r>
      <w:proofErr w:type="spellStart"/>
      <w:r w:rsidRPr="0075577F">
        <w:rPr>
          <w:rFonts w:asciiTheme="minorHAnsi" w:hAnsiTheme="minorHAnsi" w:cstheme="minorHAnsi"/>
          <w:i/>
          <w:iCs/>
          <w:sz w:val="36"/>
          <w:szCs w:val="36"/>
        </w:rPr>
        <w:t>Yonatan</w:t>
      </w:r>
      <w:proofErr w:type="spellEnd"/>
      <w:r w:rsidRPr="0075577F">
        <w:rPr>
          <w:rFonts w:asciiTheme="minorHAnsi" w:hAnsiTheme="minorHAnsi" w:cstheme="minorHAnsi"/>
          <w:sz w:val="36"/>
          <w:szCs w:val="36"/>
        </w:rPr>
        <w:t xml:space="preserve"> espande molto il testo. In questo caso lo scopo è finalizzare alla messa in pratica dei precetti: infatti il numero 613 (somma dei numeri delle membra e dei nervi e numero dei precetti contenuti nella Torah scritta) testimonia, nella sua doppia valenza antropologica e halakica, il fatto che nell’essere umano l’immagine e la somiglianza di Dio rifulge pienamente solo quando l’uomo mette in pratica i precetti della rivelazione, diventando così egli stesso una specie di </w:t>
      </w:r>
      <w:proofErr w:type="spellStart"/>
      <w:r w:rsidRPr="0075577F">
        <w:rPr>
          <w:rFonts w:asciiTheme="minorHAnsi" w:hAnsiTheme="minorHAnsi" w:cstheme="minorHAnsi"/>
          <w:i/>
          <w:iCs/>
          <w:sz w:val="36"/>
          <w:szCs w:val="36"/>
        </w:rPr>
        <w:t>Sefer</w:t>
      </w:r>
      <w:proofErr w:type="spellEnd"/>
      <w:r w:rsidRPr="0075577F">
        <w:rPr>
          <w:rFonts w:asciiTheme="minorHAnsi" w:hAnsiTheme="minorHAnsi" w:cstheme="minorHAnsi"/>
          <w:i/>
          <w:iCs/>
          <w:sz w:val="36"/>
          <w:szCs w:val="36"/>
        </w:rPr>
        <w:t xml:space="preserve"> Torah</w:t>
      </w:r>
      <w:r w:rsidRPr="0075577F">
        <w:rPr>
          <w:rFonts w:asciiTheme="minorHAnsi" w:hAnsiTheme="minorHAnsi" w:cstheme="minorHAnsi"/>
          <w:sz w:val="36"/>
          <w:szCs w:val="36"/>
        </w:rPr>
        <w:t>. Il messaggio è perciò esortativo, ma non halakico in senso proprio, infatti in esso non sono contenute specificazioni volte a stabilire le condizioni per un’effettiva messa in pratica dei precetti.</w:t>
      </w:r>
    </w:p>
    <w:p w14:paraId="443FA876" w14:textId="77777777" w:rsidR="00F00894" w:rsidRDefault="00F00894" w:rsidP="00F65DC4">
      <w:pPr>
        <w:spacing w:line="360" w:lineRule="auto"/>
        <w:jc w:val="both"/>
        <w:rPr>
          <w:rFonts w:asciiTheme="minorHAnsi" w:hAnsiTheme="minorHAnsi" w:cstheme="minorHAnsi"/>
          <w:color w:val="C45911" w:themeColor="accent2" w:themeShade="BF"/>
          <w:sz w:val="36"/>
          <w:szCs w:val="36"/>
        </w:rPr>
      </w:pPr>
    </w:p>
    <w:p w14:paraId="37606823" w14:textId="53000EAB" w:rsidR="00782835" w:rsidRPr="006C372D" w:rsidRDefault="00F00894" w:rsidP="0051375D">
      <w:pPr>
        <w:spacing w:line="360" w:lineRule="auto"/>
        <w:jc w:val="center"/>
        <w:rPr>
          <w:rFonts w:asciiTheme="minorHAnsi" w:hAnsiTheme="minorHAnsi" w:cstheme="minorHAnsi"/>
          <w:b/>
          <w:bCs/>
          <w:color w:val="C45911" w:themeColor="accent2" w:themeShade="BF"/>
          <w:sz w:val="36"/>
          <w:szCs w:val="36"/>
        </w:rPr>
      </w:pPr>
      <w:r w:rsidRPr="006C372D">
        <w:rPr>
          <w:rFonts w:asciiTheme="minorHAnsi" w:hAnsiTheme="minorHAnsi" w:cstheme="minorHAnsi"/>
          <w:b/>
          <w:bCs/>
          <w:color w:val="C45911" w:themeColor="accent2" w:themeShade="BF"/>
          <w:sz w:val="36"/>
          <w:szCs w:val="36"/>
        </w:rPr>
        <w:t>16 schede per conoscere l’ebraismo</w:t>
      </w:r>
    </w:p>
    <w:p w14:paraId="321C095B" w14:textId="77777777" w:rsidR="00F00894" w:rsidRPr="006C372D" w:rsidRDefault="00F00894" w:rsidP="0051375D">
      <w:pPr>
        <w:spacing w:line="360" w:lineRule="auto"/>
        <w:jc w:val="center"/>
        <w:rPr>
          <w:rFonts w:asciiTheme="minorHAnsi" w:hAnsiTheme="minorHAnsi" w:cstheme="minorHAnsi"/>
          <w:b/>
          <w:bCs/>
          <w:color w:val="C45911" w:themeColor="accent2" w:themeShade="BF"/>
          <w:sz w:val="36"/>
          <w:szCs w:val="36"/>
        </w:rPr>
      </w:pPr>
      <w:r w:rsidRPr="006C372D">
        <w:rPr>
          <w:rFonts w:asciiTheme="minorHAnsi" w:hAnsiTheme="minorHAnsi" w:cstheme="minorHAnsi"/>
          <w:b/>
          <w:bCs/>
          <w:color w:val="C45911" w:themeColor="accent2" w:themeShade="BF"/>
          <w:sz w:val="36"/>
          <w:szCs w:val="36"/>
        </w:rPr>
        <w:t>A cura della Conferenza Episcopale Italiana e della Unione delle Comunità Ebraiche Italiane</w:t>
      </w:r>
    </w:p>
    <w:p w14:paraId="61F71E6A" w14:textId="789FA9D8" w:rsidR="00F00894" w:rsidRDefault="00F00894" w:rsidP="0051375D">
      <w:pPr>
        <w:spacing w:line="360" w:lineRule="auto"/>
        <w:ind w:left="284"/>
        <w:jc w:val="both"/>
        <w:rPr>
          <w:rFonts w:asciiTheme="minorHAnsi" w:hAnsiTheme="minorHAnsi" w:cstheme="minorHAnsi"/>
          <w:color w:val="C45911" w:themeColor="accent2" w:themeShade="BF"/>
          <w:sz w:val="36"/>
          <w:szCs w:val="36"/>
        </w:rPr>
      </w:pPr>
      <w:r w:rsidRPr="006C372D">
        <w:rPr>
          <w:rFonts w:asciiTheme="minorHAnsi" w:hAnsiTheme="minorHAnsi" w:cstheme="minorHAnsi"/>
          <w:b/>
          <w:bCs/>
          <w:color w:val="C45911" w:themeColor="accent2" w:themeShade="BF"/>
          <w:sz w:val="36"/>
          <w:szCs w:val="36"/>
        </w:rPr>
        <w:t>2023</w:t>
      </w:r>
    </w:p>
    <w:p w14:paraId="6B807544" w14:textId="6B7A599C" w:rsidR="00F00894" w:rsidRPr="00F65DC4" w:rsidRDefault="00F65DC4" w:rsidP="00F65DC4">
      <w:pPr>
        <w:spacing w:line="360" w:lineRule="auto"/>
        <w:rPr>
          <w:rFonts w:asciiTheme="minorHAnsi" w:hAnsiTheme="minorHAnsi" w:cstheme="minorHAnsi"/>
          <w:sz w:val="32"/>
          <w:szCs w:val="32"/>
        </w:rPr>
      </w:pPr>
      <w:r w:rsidRPr="00F65DC4">
        <w:rPr>
          <w:rFonts w:asciiTheme="minorHAnsi" w:hAnsiTheme="minorHAnsi" w:cstheme="minorHAnsi"/>
          <w:sz w:val="36"/>
          <w:szCs w:val="36"/>
        </w:rPr>
        <w:t>(</w:t>
      </w:r>
      <w:r w:rsidRPr="00F65DC4">
        <w:rPr>
          <w:rFonts w:asciiTheme="minorHAnsi" w:hAnsiTheme="minorHAnsi" w:cstheme="minorHAnsi"/>
          <w:sz w:val="32"/>
          <w:szCs w:val="32"/>
        </w:rPr>
        <w:t>le Schede sono scaricabili gratuitamente del sito dell’UNEDI)</w:t>
      </w:r>
    </w:p>
    <w:p w14:paraId="76AC03DF" w14:textId="592E97C0" w:rsidR="00F00894" w:rsidRPr="0051375D" w:rsidRDefault="00F00894" w:rsidP="00F65DC4">
      <w:pPr>
        <w:spacing w:line="360" w:lineRule="auto"/>
        <w:rPr>
          <w:rFonts w:asciiTheme="minorHAnsi" w:hAnsiTheme="minorHAnsi" w:cstheme="minorHAnsi"/>
          <w:b/>
          <w:bCs/>
          <w:color w:val="C45911" w:themeColor="accent2" w:themeShade="BF"/>
          <w:sz w:val="28"/>
          <w:szCs w:val="28"/>
        </w:rPr>
      </w:pPr>
      <w:r w:rsidRPr="0051375D">
        <w:rPr>
          <w:rFonts w:asciiTheme="minorHAnsi" w:hAnsiTheme="minorHAnsi" w:cstheme="minorHAnsi"/>
          <w:b/>
          <w:bCs/>
          <w:color w:val="C45911" w:themeColor="accent2" w:themeShade="BF"/>
          <w:sz w:val="28"/>
          <w:szCs w:val="28"/>
        </w:rPr>
        <w:t>1.La Bibbia ebraica</w:t>
      </w:r>
    </w:p>
    <w:p w14:paraId="02505831" w14:textId="77777777" w:rsidR="003D0166" w:rsidRPr="003A5B37" w:rsidRDefault="003D0166" w:rsidP="00F65DC4">
      <w:pPr>
        <w:pStyle w:val="Pa5"/>
        <w:spacing w:line="360" w:lineRule="auto"/>
        <w:jc w:val="both"/>
        <w:rPr>
          <w:rFonts w:asciiTheme="minorHAnsi" w:hAnsiTheme="minorHAnsi" w:cstheme="minorHAnsi"/>
          <w:color w:val="000000"/>
          <w:sz w:val="28"/>
          <w:szCs w:val="28"/>
        </w:rPr>
      </w:pPr>
      <w:r w:rsidRPr="003A5B37">
        <w:rPr>
          <w:rStyle w:val="A8"/>
          <w:rFonts w:asciiTheme="minorHAnsi" w:hAnsiTheme="minorHAnsi" w:cstheme="minorHAnsi"/>
          <w:b/>
          <w:bCs/>
          <w:sz w:val="28"/>
          <w:szCs w:val="28"/>
        </w:rPr>
        <w:t xml:space="preserve">Il canone scritturistico ebraico </w:t>
      </w:r>
    </w:p>
    <w:p w14:paraId="5F53FC88" w14:textId="77777777" w:rsidR="003D0166" w:rsidRPr="003A5B37" w:rsidRDefault="003D0166" w:rsidP="00F65DC4">
      <w:pPr>
        <w:pStyle w:val="Pa5"/>
        <w:spacing w:line="360" w:lineRule="auto"/>
        <w:jc w:val="both"/>
        <w:rPr>
          <w:rFonts w:asciiTheme="minorHAnsi" w:hAnsiTheme="minorHAnsi" w:cstheme="minorHAnsi"/>
          <w:color w:val="000000"/>
          <w:sz w:val="28"/>
          <w:szCs w:val="28"/>
        </w:rPr>
      </w:pPr>
      <w:r w:rsidRPr="003A5B37">
        <w:rPr>
          <w:rStyle w:val="A8"/>
          <w:rFonts w:asciiTheme="minorHAnsi" w:hAnsiTheme="minorHAnsi" w:cstheme="minorHAnsi"/>
          <w:sz w:val="28"/>
          <w:szCs w:val="28"/>
        </w:rPr>
        <w:lastRenderedPageBreak/>
        <w:t xml:space="preserve">La Bibbia ebraica è chiamata </w:t>
      </w:r>
      <w:r w:rsidRPr="003A5B37">
        <w:rPr>
          <w:rStyle w:val="A8"/>
          <w:rFonts w:asciiTheme="minorHAnsi" w:hAnsiTheme="minorHAnsi" w:cstheme="minorHAnsi"/>
          <w:i/>
          <w:iCs/>
          <w:sz w:val="28"/>
          <w:szCs w:val="28"/>
        </w:rPr>
        <w:t>Tanakh</w:t>
      </w:r>
      <w:r w:rsidRPr="003A5B37">
        <w:rPr>
          <w:rStyle w:val="A8"/>
          <w:rFonts w:asciiTheme="minorHAnsi" w:hAnsiTheme="minorHAnsi" w:cstheme="minorHAnsi"/>
          <w:sz w:val="28"/>
          <w:szCs w:val="28"/>
        </w:rPr>
        <w:t>. Questo termine, il cui uso è invalso nel Medio</w:t>
      </w:r>
      <w:r w:rsidRPr="003A5B37">
        <w:rPr>
          <w:rStyle w:val="A8"/>
          <w:rFonts w:asciiTheme="minorHAnsi" w:hAnsiTheme="minorHAnsi" w:cstheme="minorHAnsi"/>
          <w:sz w:val="28"/>
          <w:szCs w:val="28"/>
        </w:rPr>
        <w:softHyphen/>
        <w:t xml:space="preserve">evo, è l’acronimo delle tre sezioni che lo compongono, la </w:t>
      </w:r>
      <w:r w:rsidRPr="003A5B37">
        <w:rPr>
          <w:rStyle w:val="A8"/>
          <w:rFonts w:asciiTheme="minorHAnsi" w:hAnsiTheme="minorHAnsi" w:cstheme="minorHAnsi"/>
          <w:i/>
          <w:iCs/>
          <w:sz w:val="28"/>
          <w:szCs w:val="28"/>
        </w:rPr>
        <w:t xml:space="preserve">Torah </w:t>
      </w:r>
      <w:r w:rsidRPr="003A5B37">
        <w:rPr>
          <w:rStyle w:val="A8"/>
          <w:rFonts w:asciiTheme="minorHAnsi" w:hAnsiTheme="minorHAnsi" w:cstheme="minorHAnsi"/>
          <w:sz w:val="28"/>
          <w:szCs w:val="28"/>
        </w:rPr>
        <w:t xml:space="preserve">(il Pentateuco), i </w:t>
      </w:r>
      <w:proofErr w:type="spellStart"/>
      <w:r w:rsidRPr="003A5B37">
        <w:rPr>
          <w:rStyle w:val="A8"/>
          <w:rFonts w:asciiTheme="minorHAnsi" w:hAnsiTheme="minorHAnsi" w:cstheme="minorHAnsi"/>
          <w:i/>
          <w:iCs/>
          <w:sz w:val="28"/>
          <w:szCs w:val="28"/>
        </w:rPr>
        <w:t>Neviim</w:t>
      </w:r>
      <w:proofErr w:type="spellEnd"/>
      <w:r w:rsidRPr="003A5B37">
        <w:rPr>
          <w:rStyle w:val="A8"/>
          <w:rFonts w:asciiTheme="minorHAnsi" w:hAnsiTheme="minorHAnsi" w:cstheme="minorHAnsi"/>
          <w:i/>
          <w:iCs/>
          <w:sz w:val="28"/>
          <w:szCs w:val="28"/>
        </w:rPr>
        <w:t xml:space="preserve"> </w:t>
      </w:r>
      <w:r w:rsidRPr="003A5B37">
        <w:rPr>
          <w:rStyle w:val="A8"/>
          <w:rFonts w:asciiTheme="minorHAnsi" w:hAnsiTheme="minorHAnsi" w:cstheme="minorHAnsi"/>
          <w:sz w:val="28"/>
          <w:szCs w:val="28"/>
        </w:rPr>
        <w:t xml:space="preserve">(i libri profetici), i </w:t>
      </w:r>
      <w:proofErr w:type="spellStart"/>
      <w:r w:rsidRPr="003A5B37">
        <w:rPr>
          <w:rStyle w:val="A8"/>
          <w:rFonts w:asciiTheme="minorHAnsi" w:hAnsiTheme="minorHAnsi" w:cstheme="minorHAnsi"/>
          <w:i/>
          <w:iCs/>
          <w:sz w:val="28"/>
          <w:szCs w:val="28"/>
        </w:rPr>
        <w:t>Ketuvim</w:t>
      </w:r>
      <w:proofErr w:type="spellEnd"/>
      <w:r w:rsidRPr="003A5B37">
        <w:rPr>
          <w:rStyle w:val="A8"/>
          <w:rFonts w:asciiTheme="minorHAnsi" w:hAnsiTheme="minorHAnsi" w:cstheme="minorHAnsi"/>
          <w:i/>
          <w:iCs/>
          <w:sz w:val="28"/>
          <w:szCs w:val="28"/>
        </w:rPr>
        <w:t xml:space="preserve"> </w:t>
      </w:r>
      <w:r w:rsidRPr="003A5B37">
        <w:rPr>
          <w:rStyle w:val="A8"/>
          <w:rFonts w:asciiTheme="minorHAnsi" w:hAnsiTheme="minorHAnsi" w:cstheme="minorHAnsi"/>
          <w:sz w:val="28"/>
          <w:szCs w:val="28"/>
        </w:rPr>
        <w:t xml:space="preserve">(gli Agiografi). Altre denominazioni ebraiche della Bibbia derivano dalla radice </w:t>
      </w:r>
      <w:r w:rsidRPr="003A5B37">
        <w:rPr>
          <w:rStyle w:val="A8"/>
          <w:rFonts w:asciiTheme="minorHAnsi" w:hAnsiTheme="minorHAnsi" w:cstheme="minorHAnsi"/>
          <w:i/>
          <w:iCs/>
          <w:sz w:val="28"/>
          <w:szCs w:val="28"/>
        </w:rPr>
        <w:t xml:space="preserve">k-t-v </w:t>
      </w:r>
      <w:r w:rsidRPr="003A5B37">
        <w:rPr>
          <w:rStyle w:val="A8"/>
          <w:rFonts w:asciiTheme="minorHAnsi" w:hAnsiTheme="minorHAnsi" w:cstheme="minorHAnsi"/>
          <w:sz w:val="28"/>
          <w:szCs w:val="28"/>
        </w:rPr>
        <w:t xml:space="preserve">(scrivere) e </w:t>
      </w:r>
      <w:r w:rsidRPr="003A5B37">
        <w:rPr>
          <w:rStyle w:val="A8"/>
          <w:rFonts w:asciiTheme="minorHAnsi" w:hAnsiTheme="minorHAnsi" w:cstheme="minorHAnsi"/>
          <w:i/>
          <w:iCs/>
          <w:sz w:val="28"/>
          <w:szCs w:val="28"/>
        </w:rPr>
        <w:t xml:space="preserve">q-r-’ </w:t>
      </w:r>
      <w:r w:rsidRPr="003A5B37">
        <w:rPr>
          <w:rStyle w:val="A8"/>
          <w:rFonts w:asciiTheme="minorHAnsi" w:hAnsiTheme="minorHAnsi" w:cstheme="minorHAnsi"/>
          <w:sz w:val="28"/>
          <w:szCs w:val="28"/>
        </w:rPr>
        <w:t>(leggere), per sottolineare la centralità della natura scritta del testo biblico e per enfatizzare l’elemento orale, as</w:t>
      </w:r>
      <w:r w:rsidRPr="003A5B37">
        <w:rPr>
          <w:rStyle w:val="A8"/>
          <w:rFonts w:asciiTheme="minorHAnsi" w:hAnsiTheme="minorHAnsi" w:cstheme="minorHAnsi"/>
          <w:sz w:val="28"/>
          <w:szCs w:val="28"/>
        </w:rPr>
        <w:softHyphen/>
        <w:t xml:space="preserve">solutamente costitutivo nello studio della tradizione ebraica. </w:t>
      </w:r>
    </w:p>
    <w:p w14:paraId="340BD81C" w14:textId="77777777" w:rsidR="003D0166" w:rsidRPr="003A5B37" w:rsidRDefault="003D0166" w:rsidP="00F65DC4">
      <w:pPr>
        <w:pStyle w:val="Pa5"/>
        <w:spacing w:line="360" w:lineRule="auto"/>
        <w:jc w:val="both"/>
        <w:rPr>
          <w:rFonts w:asciiTheme="minorHAnsi" w:hAnsiTheme="minorHAnsi" w:cstheme="minorHAnsi"/>
          <w:color w:val="000000"/>
          <w:sz w:val="28"/>
          <w:szCs w:val="28"/>
        </w:rPr>
      </w:pPr>
      <w:r w:rsidRPr="003A5B37">
        <w:rPr>
          <w:rStyle w:val="A8"/>
          <w:rFonts w:asciiTheme="minorHAnsi" w:hAnsiTheme="minorHAnsi" w:cstheme="minorHAnsi"/>
          <w:sz w:val="28"/>
          <w:szCs w:val="28"/>
        </w:rPr>
        <w:t xml:space="preserve">All’interno del </w:t>
      </w:r>
      <w:r w:rsidRPr="003A5B37">
        <w:rPr>
          <w:rStyle w:val="A8"/>
          <w:rFonts w:asciiTheme="minorHAnsi" w:hAnsiTheme="minorHAnsi" w:cstheme="minorHAnsi"/>
          <w:i/>
          <w:iCs/>
          <w:sz w:val="28"/>
          <w:szCs w:val="28"/>
        </w:rPr>
        <w:t xml:space="preserve">Tanakh </w:t>
      </w:r>
      <w:r w:rsidRPr="003A5B37">
        <w:rPr>
          <w:rStyle w:val="A8"/>
          <w:rFonts w:asciiTheme="minorHAnsi" w:hAnsiTheme="minorHAnsi" w:cstheme="minorHAnsi"/>
          <w:sz w:val="28"/>
          <w:szCs w:val="28"/>
        </w:rPr>
        <w:t xml:space="preserve">sono compresi testi divinamente ispirati, che rappresentano la guida per la pratica religiosa e per le credenze del popolo ebraico. </w:t>
      </w:r>
    </w:p>
    <w:p w14:paraId="456E6777" w14:textId="77777777" w:rsidR="003D0166" w:rsidRPr="003A5B37" w:rsidRDefault="003D0166" w:rsidP="00F65DC4">
      <w:pPr>
        <w:pStyle w:val="Pa5"/>
        <w:spacing w:line="360" w:lineRule="auto"/>
        <w:jc w:val="both"/>
        <w:rPr>
          <w:rFonts w:asciiTheme="minorHAnsi" w:hAnsiTheme="minorHAnsi" w:cstheme="minorHAnsi"/>
          <w:color w:val="000000"/>
          <w:sz w:val="28"/>
          <w:szCs w:val="28"/>
        </w:rPr>
      </w:pPr>
      <w:r w:rsidRPr="003A5B37">
        <w:rPr>
          <w:rStyle w:val="A8"/>
          <w:rFonts w:asciiTheme="minorHAnsi" w:hAnsiTheme="minorHAnsi" w:cstheme="minorHAnsi"/>
          <w:sz w:val="28"/>
          <w:szCs w:val="28"/>
        </w:rPr>
        <w:t xml:space="preserve">Le tre sezioni del </w:t>
      </w:r>
      <w:r w:rsidRPr="003A5B37">
        <w:rPr>
          <w:rStyle w:val="A8"/>
          <w:rFonts w:asciiTheme="minorHAnsi" w:hAnsiTheme="minorHAnsi" w:cstheme="minorHAnsi"/>
          <w:i/>
          <w:iCs/>
          <w:sz w:val="28"/>
          <w:szCs w:val="28"/>
        </w:rPr>
        <w:t xml:space="preserve">Tanakh </w:t>
      </w:r>
      <w:r w:rsidRPr="003A5B37">
        <w:rPr>
          <w:rStyle w:val="A8"/>
          <w:rFonts w:asciiTheme="minorHAnsi" w:hAnsiTheme="minorHAnsi" w:cstheme="minorHAnsi"/>
          <w:sz w:val="28"/>
          <w:szCs w:val="28"/>
        </w:rPr>
        <w:t xml:space="preserve">sono: </w:t>
      </w:r>
    </w:p>
    <w:p w14:paraId="37840A09" w14:textId="77777777" w:rsidR="003D0166" w:rsidRPr="003A5B37" w:rsidRDefault="003D0166" w:rsidP="00F65DC4">
      <w:pPr>
        <w:pStyle w:val="Pa5"/>
        <w:spacing w:line="360" w:lineRule="auto"/>
        <w:jc w:val="both"/>
        <w:rPr>
          <w:rFonts w:asciiTheme="minorHAnsi" w:hAnsiTheme="minorHAnsi" w:cstheme="minorHAnsi"/>
          <w:color w:val="000000"/>
          <w:sz w:val="28"/>
          <w:szCs w:val="28"/>
        </w:rPr>
      </w:pPr>
      <w:r w:rsidRPr="003A5B37">
        <w:rPr>
          <w:rStyle w:val="A8"/>
          <w:rFonts w:asciiTheme="minorHAnsi" w:hAnsiTheme="minorHAnsi" w:cstheme="minorHAnsi"/>
          <w:sz w:val="28"/>
          <w:szCs w:val="28"/>
        </w:rPr>
        <w:t xml:space="preserve">a) La </w:t>
      </w:r>
      <w:r w:rsidRPr="003A5B37">
        <w:rPr>
          <w:rStyle w:val="A8"/>
          <w:rFonts w:asciiTheme="minorHAnsi" w:hAnsiTheme="minorHAnsi" w:cstheme="minorHAnsi"/>
          <w:i/>
          <w:iCs/>
          <w:sz w:val="28"/>
          <w:szCs w:val="28"/>
        </w:rPr>
        <w:t xml:space="preserve">Torah </w:t>
      </w:r>
      <w:r w:rsidRPr="003A5B37">
        <w:rPr>
          <w:rStyle w:val="A8"/>
          <w:rFonts w:asciiTheme="minorHAnsi" w:hAnsiTheme="minorHAnsi" w:cstheme="minorHAnsi"/>
          <w:sz w:val="28"/>
          <w:szCs w:val="28"/>
        </w:rPr>
        <w:t>(Pentateuco) è composta da cinque libri: Genesi, Esodo, Levitico, Nume</w:t>
      </w:r>
      <w:r w:rsidRPr="003A5B37">
        <w:rPr>
          <w:rStyle w:val="A8"/>
          <w:rFonts w:asciiTheme="minorHAnsi" w:hAnsiTheme="minorHAnsi" w:cstheme="minorHAnsi"/>
          <w:sz w:val="28"/>
          <w:szCs w:val="28"/>
        </w:rPr>
        <w:softHyphen/>
        <w:t xml:space="preserve">ri, Deuteronomio; </w:t>
      </w:r>
    </w:p>
    <w:p w14:paraId="5F81D1E3" w14:textId="77777777" w:rsidR="003D0166" w:rsidRPr="003A5B37" w:rsidRDefault="003D0166" w:rsidP="00F65DC4">
      <w:pPr>
        <w:pStyle w:val="Pa5"/>
        <w:spacing w:line="360" w:lineRule="auto"/>
        <w:jc w:val="both"/>
        <w:rPr>
          <w:rFonts w:asciiTheme="minorHAnsi" w:hAnsiTheme="minorHAnsi" w:cstheme="minorHAnsi"/>
          <w:color w:val="000000"/>
          <w:sz w:val="28"/>
          <w:szCs w:val="28"/>
        </w:rPr>
      </w:pPr>
      <w:r w:rsidRPr="003A5B37">
        <w:rPr>
          <w:rStyle w:val="A8"/>
          <w:rFonts w:asciiTheme="minorHAnsi" w:hAnsiTheme="minorHAnsi" w:cstheme="minorHAnsi"/>
          <w:sz w:val="28"/>
          <w:szCs w:val="28"/>
        </w:rPr>
        <w:t xml:space="preserve">b) i </w:t>
      </w:r>
      <w:proofErr w:type="spellStart"/>
      <w:r w:rsidRPr="003A5B37">
        <w:rPr>
          <w:rStyle w:val="A8"/>
          <w:rFonts w:asciiTheme="minorHAnsi" w:hAnsiTheme="minorHAnsi" w:cstheme="minorHAnsi"/>
          <w:i/>
          <w:iCs/>
          <w:sz w:val="28"/>
          <w:szCs w:val="28"/>
        </w:rPr>
        <w:t>Neviim</w:t>
      </w:r>
      <w:proofErr w:type="spellEnd"/>
      <w:r w:rsidRPr="003A5B37">
        <w:rPr>
          <w:rStyle w:val="A8"/>
          <w:rFonts w:asciiTheme="minorHAnsi" w:hAnsiTheme="minorHAnsi" w:cstheme="minorHAnsi"/>
          <w:i/>
          <w:iCs/>
          <w:sz w:val="28"/>
          <w:szCs w:val="28"/>
        </w:rPr>
        <w:t xml:space="preserve"> </w:t>
      </w:r>
      <w:r w:rsidRPr="003A5B37">
        <w:rPr>
          <w:rStyle w:val="A8"/>
          <w:rFonts w:asciiTheme="minorHAnsi" w:hAnsiTheme="minorHAnsi" w:cstheme="minorHAnsi"/>
          <w:sz w:val="28"/>
          <w:szCs w:val="28"/>
        </w:rPr>
        <w:t xml:space="preserve">(Profeti), che comprendono i </w:t>
      </w:r>
      <w:proofErr w:type="spellStart"/>
      <w:r w:rsidRPr="003A5B37">
        <w:rPr>
          <w:rStyle w:val="A8"/>
          <w:rFonts w:asciiTheme="minorHAnsi" w:hAnsiTheme="minorHAnsi" w:cstheme="minorHAnsi"/>
          <w:i/>
          <w:iCs/>
          <w:sz w:val="28"/>
          <w:szCs w:val="28"/>
        </w:rPr>
        <w:t>Neviim</w:t>
      </w:r>
      <w:proofErr w:type="spellEnd"/>
      <w:r w:rsidRPr="003A5B37">
        <w:rPr>
          <w:rStyle w:val="A8"/>
          <w:rFonts w:asciiTheme="minorHAnsi" w:hAnsiTheme="minorHAnsi" w:cstheme="minorHAnsi"/>
          <w:i/>
          <w:iCs/>
          <w:sz w:val="28"/>
          <w:szCs w:val="28"/>
        </w:rPr>
        <w:t xml:space="preserve"> </w:t>
      </w:r>
      <w:proofErr w:type="spellStart"/>
      <w:r w:rsidRPr="003A5B37">
        <w:rPr>
          <w:rStyle w:val="A8"/>
          <w:rFonts w:asciiTheme="minorHAnsi" w:hAnsiTheme="minorHAnsi" w:cstheme="minorHAnsi"/>
          <w:i/>
          <w:iCs/>
          <w:sz w:val="28"/>
          <w:szCs w:val="28"/>
        </w:rPr>
        <w:t>rishonim</w:t>
      </w:r>
      <w:proofErr w:type="spellEnd"/>
      <w:r w:rsidRPr="003A5B37">
        <w:rPr>
          <w:rStyle w:val="A8"/>
          <w:rFonts w:asciiTheme="minorHAnsi" w:hAnsiTheme="minorHAnsi" w:cstheme="minorHAnsi"/>
          <w:i/>
          <w:iCs/>
          <w:sz w:val="28"/>
          <w:szCs w:val="28"/>
        </w:rPr>
        <w:t xml:space="preserve"> </w:t>
      </w:r>
      <w:r w:rsidRPr="003A5B37">
        <w:rPr>
          <w:rStyle w:val="A8"/>
          <w:rFonts w:asciiTheme="minorHAnsi" w:hAnsiTheme="minorHAnsi" w:cstheme="minorHAnsi"/>
          <w:sz w:val="28"/>
          <w:szCs w:val="28"/>
        </w:rPr>
        <w:t xml:space="preserve">(Profeti anteriori: Giosuè, Giudici, Samuele I e II, Re I e II) e i </w:t>
      </w:r>
      <w:proofErr w:type="spellStart"/>
      <w:r w:rsidRPr="003A5B37">
        <w:rPr>
          <w:rStyle w:val="A8"/>
          <w:rFonts w:asciiTheme="minorHAnsi" w:hAnsiTheme="minorHAnsi" w:cstheme="minorHAnsi"/>
          <w:i/>
          <w:iCs/>
          <w:sz w:val="28"/>
          <w:szCs w:val="28"/>
        </w:rPr>
        <w:t>Neviim</w:t>
      </w:r>
      <w:proofErr w:type="spellEnd"/>
      <w:r w:rsidRPr="003A5B37">
        <w:rPr>
          <w:rStyle w:val="A8"/>
          <w:rFonts w:asciiTheme="minorHAnsi" w:hAnsiTheme="minorHAnsi" w:cstheme="minorHAnsi"/>
          <w:i/>
          <w:iCs/>
          <w:sz w:val="28"/>
          <w:szCs w:val="28"/>
        </w:rPr>
        <w:t xml:space="preserve"> </w:t>
      </w:r>
      <w:proofErr w:type="spellStart"/>
      <w:r w:rsidRPr="003A5B37">
        <w:rPr>
          <w:rStyle w:val="A8"/>
          <w:rFonts w:asciiTheme="minorHAnsi" w:hAnsiTheme="minorHAnsi" w:cstheme="minorHAnsi"/>
          <w:i/>
          <w:iCs/>
          <w:sz w:val="28"/>
          <w:szCs w:val="28"/>
        </w:rPr>
        <w:t>Acharonim</w:t>
      </w:r>
      <w:proofErr w:type="spellEnd"/>
      <w:r w:rsidRPr="003A5B37">
        <w:rPr>
          <w:rStyle w:val="A8"/>
          <w:rFonts w:asciiTheme="minorHAnsi" w:hAnsiTheme="minorHAnsi" w:cstheme="minorHAnsi"/>
          <w:i/>
          <w:iCs/>
          <w:sz w:val="28"/>
          <w:szCs w:val="28"/>
        </w:rPr>
        <w:t xml:space="preserve"> </w:t>
      </w:r>
      <w:r w:rsidRPr="003A5B37">
        <w:rPr>
          <w:rStyle w:val="A8"/>
          <w:rFonts w:asciiTheme="minorHAnsi" w:hAnsiTheme="minorHAnsi" w:cstheme="minorHAnsi"/>
          <w:sz w:val="28"/>
          <w:szCs w:val="28"/>
        </w:rPr>
        <w:t xml:space="preserve">(Profeti posteriori: Isaia, Geremia, Ezechiele e i dodici profeti minori); </w:t>
      </w:r>
    </w:p>
    <w:p w14:paraId="125DCA68" w14:textId="1FC1240A" w:rsidR="003D0166" w:rsidRPr="003A5B37" w:rsidRDefault="003D0166" w:rsidP="00F65DC4">
      <w:pPr>
        <w:pStyle w:val="Pa5"/>
        <w:spacing w:line="360" w:lineRule="auto"/>
        <w:jc w:val="both"/>
        <w:rPr>
          <w:rFonts w:asciiTheme="minorHAnsi" w:hAnsiTheme="minorHAnsi" w:cstheme="minorHAnsi"/>
          <w:color w:val="000000"/>
          <w:sz w:val="28"/>
          <w:szCs w:val="28"/>
        </w:rPr>
      </w:pPr>
      <w:r w:rsidRPr="003A5B37">
        <w:rPr>
          <w:rStyle w:val="A8"/>
          <w:rFonts w:asciiTheme="minorHAnsi" w:hAnsiTheme="minorHAnsi" w:cstheme="minorHAnsi"/>
          <w:sz w:val="28"/>
          <w:szCs w:val="28"/>
        </w:rPr>
        <w:t xml:space="preserve">c) i </w:t>
      </w:r>
      <w:proofErr w:type="spellStart"/>
      <w:r w:rsidRPr="003A5B37">
        <w:rPr>
          <w:rStyle w:val="A8"/>
          <w:rFonts w:asciiTheme="minorHAnsi" w:hAnsiTheme="minorHAnsi" w:cstheme="minorHAnsi"/>
          <w:i/>
          <w:iCs/>
          <w:sz w:val="28"/>
          <w:szCs w:val="28"/>
        </w:rPr>
        <w:t>Ketuvim</w:t>
      </w:r>
      <w:proofErr w:type="spellEnd"/>
      <w:r w:rsidRPr="003A5B37">
        <w:rPr>
          <w:rStyle w:val="A8"/>
          <w:rFonts w:asciiTheme="minorHAnsi" w:hAnsiTheme="minorHAnsi" w:cstheme="minorHAnsi"/>
          <w:i/>
          <w:iCs/>
          <w:sz w:val="28"/>
          <w:szCs w:val="28"/>
        </w:rPr>
        <w:t xml:space="preserve"> </w:t>
      </w:r>
      <w:r w:rsidRPr="003A5B37">
        <w:rPr>
          <w:rStyle w:val="A8"/>
          <w:rFonts w:asciiTheme="minorHAnsi" w:hAnsiTheme="minorHAnsi" w:cstheme="minorHAnsi"/>
          <w:sz w:val="28"/>
          <w:szCs w:val="28"/>
        </w:rPr>
        <w:t xml:space="preserve">(Agiografi), che comprendono libri sapienziali (conosciuti con l’acronimo </w:t>
      </w:r>
      <w:proofErr w:type="spellStart"/>
      <w:r w:rsidRPr="003A5B37">
        <w:rPr>
          <w:rStyle w:val="A8"/>
          <w:rFonts w:asciiTheme="minorHAnsi" w:hAnsiTheme="minorHAnsi" w:cstheme="minorHAnsi"/>
          <w:i/>
          <w:iCs/>
          <w:sz w:val="28"/>
          <w:szCs w:val="28"/>
        </w:rPr>
        <w:t>emet</w:t>
      </w:r>
      <w:proofErr w:type="spellEnd"/>
      <w:r w:rsidRPr="003A5B37">
        <w:rPr>
          <w:rStyle w:val="A8"/>
          <w:rFonts w:asciiTheme="minorHAnsi" w:hAnsiTheme="minorHAnsi" w:cstheme="minorHAnsi"/>
          <w:i/>
          <w:iCs/>
          <w:sz w:val="28"/>
          <w:szCs w:val="28"/>
        </w:rPr>
        <w:t xml:space="preserve"> </w:t>
      </w:r>
      <w:r w:rsidRPr="003A5B37">
        <w:rPr>
          <w:rStyle w:val="A8"/>
          <w:rFonts w:asciiTheme="minorHAnsi" w:hAnsiTheme="minorHAnsi" w:cstheme="minorHAnsi"/>
          <w:sz w:val="28"/>
          <w:szCs w:val="28"/>
        </w:rPr>
        <w:t>- verità: Giobbe (</w:t>
      </w:r>
      <w:r w:rsidRPr="003A5B37">
        <w:rPr>
          <w:rStyle w:val="A8"/>
          <w:rFonts w:asciiTheme="minorHAnsi" w:hAnsiTheme="minorHAnsi" w:cstheme="minorHAnsi"/>
          <w:i/>
          <w:iCs/>
          <w:sz w:val="28"/>
          <w:szCs w:val="28"/>
        </w:rPr>
        <w:t>‘</w:t>
      </w:r>
      <w:proofErr w:type="spellStart"/>
      <w:r w:rsidRPr="003A5B37">
        <w:rPr>
          <w:rStyle w:val="A8"/>
          <w:rFonts w:asciiTheme="minorHAnsi" w:hAnsiTheme="minorHAnsi" w:cstheme="minorHAnsi"/>
          <w:i/>
          <w:iCs/>
          <w:sz w:val="28"/>
          <w:szCs w:val="28"/>
        </w:rPr>
        <w:t>Yiov</w:t>
      </w:r>
      <w:proofErr w:type="spellEnd"/>
      <w:r w:rsidRPr="003A5B37">
        <w:rPr>
          <w:rStyle w:val="A8"/>
          <w:rFonts w:asciiTheme="minorHAnsi" w:hAnsiTheme="minorHAnsi" w:cstheme="minorHAnsi"/>
          <w:sz w:val="28"/>
          <w:szCs w:val="28"/>
        </w:rPr>
        <w:t>), Proverbi (</w:t>
      </w:r>
      <w:proofErr w:type="spellStart"/>
      <w:r w:rsidRPr="003A5B37">
        <w:rPr>
          <w:rStyle w:val="A8"/>
          <w:rFonts w:asciiTheme="minorHAnsi" w:hAnsiTheme="minorHAnsi" w:cstheme="minorHAnsi"/>
          <w:i/>
          <w:iCs/>
          <w:sz w:val="28"/>
          <w:szCs w:val="28"/>
        </w:rPr>
        <w:t>Mishlè</w:t>
      </w:r>
      <w:proofErr w:type="spellEnd"/>
      <w:r w:rsidRPr="003A5B37">
        <w:rPr>
          <w:rStyle w:val="A8"/>
          <w:rFonts w:asciiTheme="minorHAnsi" w:hAnsiTheme="minorHAnsi" w:cstheme="minorHAnsi"/>
          <w:sz w:val="28"/>
          <w:szCs w:val="28"/>
        </w:rPr>
        <w:t>), Salmi (</w:t>
      </w:r>
      <w:proofErr w:type="spellStart"/>
      <w:r w:rsidRPr="003A5B37">
        <w:rPr>
          <w:rStyle w:val="A8"/>
          <w:rFonts w:asciiTheme="minorHAnsi" w:hAnsiTheme="minorHAnsi" w:cstheme="minorHAnsi"/>
          <w:i/>
          <w:iCs/>
          <w:sz w:val="28"/>
          <w:szCs w:val="28"/>
        </w:rPr>
        <w:t>Tehillim</w:t>
      </w:r>
      <w:proofErr w:type="spellEnd"/>
      <w:r w:rsidRPr="003A5B37">
        <w:rPr>
          <w:rStyle w:val="A8"/>
          <w:rFonts w:asciiTheme="minorHAnsi" w:hAnsiTheme="minorHAnsi" w:cstheme="minorHAnsi"/>
          <w:sz w:val="28"/>
          <w:szCs w:val="28"/>
        </w:rPr>
        <w:t xml:space="preserve">), i cinque rotoli, che ancora oggi vengono letti in alcune ricorrenze durante l’anno (vedi oltre): il Cantico dei Cantici a </w:t>
      </w:r>
      <w:proofErr w:type="spellStart"/>
      <w:r w:rsidRPr="003A5B37">
        <w:rPr>
          <w:rStyle w:val="A8"/>
          <w:rFonts w:asciiTheme="minorHAnsi" w:hAnsiTheme="minorHAnsi" w:cstheme="minorHAnsi"/>
          <w:i/>
          <w:iCs/>
          <w:sz w:val="28"/>
          <w:szCs w:val="28"/>
        </w:rPr>
        <w:t>Pesach</w:t>
      </w:r>
      <w:proofErr w:type="spellEnd"/>
      <w:r w:rsidRPr="003A5B37">
        <w:rPr>
          <w:rStyle w:val="A8"/>
          <w:rFonts w:asciiTheme="minorHAnsi" w:hAnsiTheme="minorHAnsi" w:cstheme="minorHAnsi"/>
          <w:sz w:val="28"/>
          <w:szCs w:val="28"/>
        </w:rPr>
        <w:t xml:space="preserve">, Rut a </w:t>
      </w:r>
      <w:proofErr w:type="spellStart"/>
      <w:r w:rsidRPr="003A5B37">
        <w:rPr>
          <w:rStyle w:val="A8"/>
          <w:rFonts w:asciiTheme="minorHAnsi" w:hAnsiTheme="minorHAnsi" w:cstheme="minorHAnsi"/>
          <w:i/>
          <w:iCs/>
          <w:sz w:val="28"/>
          <w:szCs w:val="28"/>
        </w:rPr>
        <w:t>Shavu’ot</w:t>
      </w:r>
      <w:proofErr w:type="spellEnd"/>
      <w:r w:rsidRPr="003A5B37">
        <w:rPr>
          <w:rStyle w:val="A8"/>
          <w:rFonts w:asciiTheme="minorHAnsi" w:hAnsiTheme="minorHAnsi" w:cstheme="minorHAnsi"/>
          <w:sz w:val="28"/>
          <w:szCs w:val="28"/>
        </w:rPr>
        <w:t xml:space="preserve">, le Lamentazioni nel digiuno del 9 di </w:t>
      </w:r>
      <w:proofErr w:type="spellStart"/>
      <w:r w:rsidRPr="003A5B37">
        <w:rPr>
          <w:rStyle w:val="A8"/>
          <w:rFonts w:asciiTheme="minorHAnsi" w:hAnsiTheme="minorHAnsi" w:cstheme="minorHAnsi"/>
          <w:sz w:val="28"/>
          <w:szCs w:val="28"/>
        </w:rPr>
        <w:t>Av</w:t>
      </w:r>
      <w:proofErr w:type="spellEnd"/>
      <w:r w:rsidRPr="003A5B37">
        <w:rPr>
          <w:rStyle w:val="A8"/>
          <w:rFonts w:asciiTheme="minorHAnsi" w:hAnsiTheme="minorHAnsi" w:cstheme="minorHAnsi"/>
          <w:sz w:val="28"/>
          <w:szCs w:val="28"/>
        </w:rPr>
        <w:t xml:space="preserve">, l’Ecclesiaste a </w:t>
      </w:r>
      <w:r w:rsidRPr="003A5B37">
        <w:rPr>
          <w:rStyle w:val="A8"/>
          <w:rFonts w:asciiTheme="minorHAnsi" w:hAnsiTheme="minorHAnsi" w:cstheme="minorHAnsi"/>
          <w:i/>
          <w:iCs/>
          <w:sz w:val="28"/>
          <w:szCs w:val="28"/>
        </w:rPr>
        <w:t>Sukkot</w:t>
      </w:r>
      <w:r w:rsidRPr="003A5B37">
        <w:rPr>
          <w:rStyle w:val="A8"/>
          <w:rFonts w:asciiTheme="minorHAnsi" w:hAnsiTheme="minorHAnsi" w:cstheme="minorHAnsi"/>
          <w:sz w:val="28"/>
          <w:szCs w:val="28"/>
        </w:rPr>
        <w:t xml:space="preserve">, Ester a </w:t>
      </w:r>
      <w:r w:rsidRPr="003A5B37">
        <w:rPr>
          <w:rStyle w:val="A8"/>
          <w:rFonts w:asciiTheme="minorHAnsi" w:hAnsiTheme="minorHAnsi" w:cstheme="minorHAnsi"/>
          <w:i/>
          <w:iCs/>
          <w:sz w:val="28"/>
          <w:szCs w:val="28"/>
        </w:rPr>
        <w:t>Purim</w:t>
      </w:r>
      <w:r w:rsidRPr="003A5B37">
        <w:rPr>
          <w:rStyle w:val="A8"/>
          <w:rFonts w:asciiTheme="minorHAnsi" w:hAnsiTheme="minorHAnsi" w:cstheme="minorHAnsi"/>
          <w:sz w:val="28"/>
          <w:szCs w:val="28"/>
        </w:rPr>
        <w:t xml:space="preserve">; libri storici (Daniel, </w:t>
      </w:r>
      <w:proofErr w:type="spellStart"/>
      <w:r w:rsidRPr="003A5B37">
        <w:rPr>
          <w:rStyle w:val="A8"/>
          <w:rFonts w:asciiTheme="minorHAnsi" w:hAnsiTheme="minorHAnsi" w:cstheme="minorHAnsi"/>
          <w:sz w:val="28"/>
          <w:szCs w:val="28"/>
        </w:rPr>
        <w:t>Ezrà</w:t>
      </w:r>
      <w:proofErr w:type="spellEnd"/>
      <w:r w:rsidRPr="003A5B37">
        <w:rPr>
          <w:rStyle w:val="A8"/>
          <w:rFonts w:asciiTheme="minorHAnsi" w:hAnsiTheme="minorHAnsi" w:cstheme="minorHAnsi"/>
          <w:sz w:val="28"/>
          <w:szCs w:val="28"/>
        </w:rPr>
        <w:t xml:space="preserve"> e </w:t>
      </w:r>
      <w:proofErr w:type="spellStart"/>
      <w:r w:rsidRPr="003A5B37">
        <w:rPr>
          <w:rStyle w:val="A8"/>
          <w:rFonts w:asciiTheme="minorHAnsi" w:hAnsiTheme="minorHAnsi" w:cstheme="minorHAnsi"/>
          <w:sz w:val="28"/>
          <w:szCs w:val="28"/>
        </w:rPr>
        <w:t>Nechemià</w:t>
      </w:r>
      <w:proofErr w:type="spellEnd"/>
      <w:r w:rsidRPr="003A5B37">
        <w:rPr>
          <w:rStyle w:val="A8"/>
          <w:rFonts w:asciiTheme="minorHAnsi" w:hAnsiTheme="minorHAnsi" w:cstheme="minorHAnsi"/>
          <w:sz w:val="28"/>
          <w:szCs w:val="28"/>
        </w:rPr>
        <w:t>, Cronache I e II</w:t>
      </w:r>
      <w:r w:rsidR="003A5B37">
        <w:rPr>
          <w:rStyle w:val="A8"/>
          <w:rFonts w:asciiTheme="minorHAnsi" w:hAnsiTheme="minorHAnsi" w:cstheme="minorHAnsi"/>
          <w:sz w:val="28"/>
          <w:szCs w:val="28"/>
        </w:rPr>
        <w:t>)</w:t>
      </w:r>
      <w:r w:rsidRPr="003A5B37">
        <w:rPr>
          <w:rStyle w:val="A8"/>
          <w:rFonts w:asciiTheme="minorHAnsi" w:hAnsiTheme="minorHAnsi" w:cstheme="minorHAnsi"/>
          <w:sz w:val="28"/>
          <w:szCs w:val="28"/>
        </w:rPr>
        <w:t>. La ca</w:t>
      </w:r>
      <w:r w:rsidRPr="003A5B37">
        <w:rPr>
          <w:rStyle w:val="A8"/>
          <w:rFonts w:asciiTheme="minorHAnsi" w:hAnsiTheme="minorHAnsi" w:cstheme="minorHAnsi"/>
          <w:sz w:val="28"/>
          <w:szCs w:val="28"/>
        </w:rPr>
        <w:softHyphen/>
        <w:t xml:space="preserve">nonizzazione di alcuni dei libri dei </w:t>
      </w:r>
      <w:proofErr w:type="spellStart"/>
      <w:r w:rsidRPr="003A5B37">
        <w:rPr>
          <w:rStyle w:val="A8"/>
          <w:rFonts w:asciiTheme="minorHAnsi" w:hAnsiTheme="minorHAnsi" w:cstheme="minorHAnsi"/>
          <w:i/>
          <w:iCs/>
          <w:sz w:val="28"/>
          <w:szCs w:val="28"/>
        </w:rPr>
        <w:t>Ketuvim</w:t>
      </w:r>
      <w:proofErr w:type="spellEnd"/>
      <w:r w:rsidRPr="003A5B37">
        <w:rPr>
          <w:rStyle w:val="A8"/>
          <w:rFonts w:asciiTheme="minorHAnsi" w:hAnsiTheme="minorHAnsi" w:cstheme="minorHAnsi"/>
          <w:i/>
          <w:iCs/>
          <w:sz w:val="28"/>
          <w:szCs w:val="28"/>
        </w:rPr>
        <w:t xml:space="preserve"> </w:t>
      </w:r>
      <w:r w:rsidRPr="003A5B37">
        <w:rPr>
          <w:rStyle w:val="A8"/>
          <w:rFonts w:asciiTheme="minorHAnsi" w:hAnsiTheme="minorHAnsi" w:cstheme="minorHAnsi"/>
          <w:sz w:val="28"/>
          <w:szCs w:val="28"/>
        </w:rPr>
        <w:t xml:space="preserve">(Proverbi, Cantico dei Cantici, Ecclesiaste, Ester) sono stati oggetto di discussione fra i rabbini della </w:t>
      </w:r>
      <w:proofErr w:type="spellStart"/>
      <w:r w:rsidRPr="003A5B37">
        <w:rPr>
          <w:rStyle w:val="A8"/>
          <w:rFonts w:asciiTheme="minorHAnsi" w:hAnsiTheme="minorHAnsi" w:cstheme="minorHAnsi"/>
          <w:i/>
          <w:iCs/>
          <w:sz w:val="28"/>
          <w:szCs w:val="28"/>
        </w:rPr>
        <w:t>Mishnà</w:t>
      </w:r>
      <w:proofErr w:type="spellEnd"/>
      <w:r w:rsidRPr="003A5B37">
        <w:rPr>
          <w:rStyle w:val="A8"/>
          <w:rFonts w:asciiTheme="minorHAnsi" w:hAnsiTheme="minorHAnsi" w:cstheme="minorHAnsi"/>
          <w:i/>
          <w:iCs/>
          <w:sz w:val="28"/>
          <w:szCs w:val="28"/>
        </w:rPr>
        <w:t xml:space="preserve"> </w:t>
      </w:r>
      <w:r w:rsidRPr="003A5B37">
        <w:rPr>
          <w:rStyle w:val="A8"/>
          <w:rFonts w:asciiTheme="minorHAnsi" w:hAnsiTheme="minorHAnsi" w:cstheme="minorHAnsi"/>
          <w:sz w:val="28"/>
          <w:szCs w:val="28"/>
        </w:rPr>
        <w:t xml:space="preserve">e del </w:t>
      </w:r>
      <w:r w:rsidRPr="003A5B37">
        <w:rPr>
          <w:rStyle w:val="A8"/>
          <w:rFonts w:asciiTheme="minorHAnsi" w:hAnsiTheme="minorHAnsi" w:cstheme="minorHAnsi"/>
          <w:i/>
          <w:iCs/>
          <w:sz w:val="28"/>
          <w:szCs w:val="28"/>
        </w:rPr>
        <w:t>Midrash</w:t>
      </w:r>
      <w:r w:rsidRPr="003A5B37">
        <w:rPr>
          <w:rStyle w:val="A8"/>
          <w:rFonts w:asciiTheme="minorHAnsi" w:hAnsiTheme="minorHAnsi" w:cstheme="minorHAnsi"/>
          <w:sz w:val="28"/>
          <w:szCs w:val="28"/>
        </w:rPr>
        <w:t>. Biso</w:t>
      </w:r>
      <w:r w:rsidRPr="003A5B37">
        <w:rPr>
          <w:rStyle w:val="A8"/>
          <w:rFonts w:asciiTheme="minorHAnsi" w:hAnsiTheme="minorHAnsi" w:cstheme="minorHAnsi"/>
          <w:sz w:val="28"/>
          <w:szCs w:val="28"/>
        </w:rPr>
        <w:softHyphen/>
        <w:t xml:space="preserve">gna segnalare tuttavia che il termine canone deriva dagli studi neotestamentari; nella tradizione rabbinica l’espressione che viene utilizzare per indicare la sacralità di un testo è “rendere impure le mani” (vedi ad </w:t>
      </w:r>
      <w:proofErr w:type="spellStart"/>
      <w:r w:rsidRPr="003A5B37">
        <w:rPr>
          <w:rStyle w:val="A8"/>
          <w:rFonts w:asciiTheme="minorHAnsi" w:hAnsiTheme="minorHAnsi" w:cstheme="minorHAnsi"/>
          <w:sz w:val="28"/>
          <w:szCs w:val="28"/>
        </w:rPr>
        <w:t>es</w:t>
      </w:r>
      <w:proofErr w:type="spellEnd"/>
      <w:r w:rsidRPr="003A5B37">
        <w:rPr>
          <w:rStyle w:val="A8"/>
          <w:rFonts w:asciiTheme="minorHAnsi" w:hAnsiTheme="minorHAnsi" w:cstheme="minorHAnsi"/>
          <w:sz w:val="28"/>
          <w:szCs w:val="28"/>
        </w:rPr>
        <w:t xml:space="preserve">, la </w:t>
      </w:r>
      <w:r w:rsidRPr="003A5B37">
        <w:rPr>
          <w:rStyle w:val="A8"/>
          <w:rFonts w:asciiTheme="minorHAnsi" w:hAnsiTheme="minorHAnsi" w:cstheme="minorHAnsi"/>
          <w:i/>
          <w:iCs/>
          <w:sz w:val="28"/>
          <w:szCs w:val="28"/>
        </w:rPr>
        <w:t xml:space="preserve">Mishnah </w:t>
      </w:r>
      <w:r w:rsidRPr="003A5B37">
        <w:rPr>
          <w:rStyle w:val="A8"/>
          <w:rFonts w:asciiTheme="minorHAnsi" w:hAnsiTheme="minorHAnsi" w:cstheme="minorHAnsi"/>
          <w:sz w:val="28"/>
          <w:szCs w:val="28"/>
        </w:rPr>
        <w:t xml:space="preserve">in </w:t>
      </w:r>
      <w:proofErr w:type="spellStart"/>
      <w:r w:rsidRPr="003A5B37">
        <w:rPr>
          <w:rStyle w:val="A8"/>
          <w:rFonts w:asciiTheme="minorHAnsi" w:hAnsiTheme="minorHAnsi" w:cstheme="minorHAnsi"/>
          <w:i/>
          <w:iCs/>
          <w:sz w:val="28"/>
          <w:szCs w:val="28"/>
        </w:rPr>
        <w:t>Yadayim</w:t>
      </w:r>
      <w:proofErr w:type="spellEnd"/>
      <w:r w:rsidRPr="003A5B37">
        <w:rPr>
          <w:rStyle w:val="A8"/>
          <w:rFonts w:asciiTheme="minorHAnsi" w:hAnsiTheme="minorHAnsi" w:cstheme="minorHAnsi"/>
          <w:i/>
          <w:iCs/>
          <w:sz w:val="28"/>
          <w:szCs w:val="28"/>
        </w:rPr>
        <w:t xml:space="preserve"> </w:t>
      </w:r>
      <w:r w:rsidRPr="003A5B37">
        <w:rPr>
          <w:rStyle w:val="A8"/>
          <w:rFonts w:asciiTheme="minorHAnsi" w:hAnsiTheme="minorHAnsi" w:cstheme="minorHAnsi"/>
          <w:sz w:val="28"/>
          <w:szCs w:val="28"/>
        </w:rPr>
        <w:t xml:space="preserve">3,5). </w:t>
      </w:r>
    </w:p>
    <w:p w14:paraId="6BF44E11" w14:textId="721A05E5" w:rsidR="006C372D" w:rsidRDefault="003D0166" w:rsidP="00F65DC4">
      <w:pPr>
        <w:pStyle w:val="Pa5"/>
        <w:spacing w:line="360" w:lineRule="auto"/>
        <w:jc w:val="both"/>
        <w:rPr>
          <w:rStyle w:val="A8"/>
          <w:rFonts w:asciiTheme="minorHAnsi" w:hAnsiTheme="minorHAnsi" w:cstheme="minorHAnsi"/>
          <w:b/>
          <w:bCs/>
          <w:sz w:val="28"/>
          <w:szCs w:val="28"/>
        </w:rPr>
      </w:pPr>
      <w:r w:rsidRPr="003A5B37">
        <w:rPr>
          <w:rStyle w:val="A8"/>
          <w:rFonts w:asciiTheme="minorHAnsi" w:hAnsiTheme="minorHAnsi" w:cstheme="minorHAnsi"/>
          <w:sz w:val="28"/>
          <w:szCs w:val="28"/>
        </w:rPr>
        <w:lastRenderedPageBreak/>
        <w:t>Un tema che ha richiesto ai rabbini grande impegno è quello dell’accuratezza del testo biblico. La fissazione del testo avvenne fra la fine del periodo bizantino e l’inizio di quel</w:t>
      </w:r>
      <w:r w:rsidRPr="003A5B37">
        <w:rPr>
          <w:rStyle w:val="A8"/>
          <w:rFonts w:asciiTheme="minorHAnsi" w:hAnsiTheme="minorHAnsi" w:cstheme="minorHAnsi"/>
          <w:sz w:val="28"/>
          <w:szCs w:val="28"/>
        </w:rPr>
        <w:softHyphen/>
        <w:t xml:space="preserve">lo islamico grazie all’opera dei Masoreti, attivi in Israele e in Babilonia. Il modello che si impose nel medioevo, adottato ancora oggi, fu quello della scuola di Tiberiade. </w:t>
      </w:r>
    </w:p>
    <w:p w14:paraId="4CD7A0A6" w14:textId="77777777" w:rsidR="006C372D" w:rsidRDefault="006C372D" w:rsidP="00F65DC4">
      <w:pPr>
        <w:pStyle w:val="Pa5"/>
        <w:spacing w:line="360" w:lineRule="auto"/>
        <w:jc w:val="both"/>
        <w:rPr>
          <w:rStyle w:val="A8"/>
          <w:rFonts w:asciiTheme="minorHAnsi" w:hAnsiTheme="minorHAnsi" w:cstheme="minorHAnsi"/>
          <w:b/>
          <w:bCs/>
          <w:sz w:val="28"/>
          <w:szCs w:val="28"/>
        </w:rPr>
      </w:pPr>
    </w:p>
    <w:p w14:paraId="117E592B" w14:textId="77777777" w:rsidR="006C372D" w:rsidRDefault="003D0166" w:rsidP="006C372D">
      <w:pPr>
        <w:pStyle w:val="Pa5"/>
        <w:spacing w:line="360" w:lineRule="auto"/>
        <w:jc w:val="both"/>
        <w:rPr>
          <w:rStyle w:val="A8"/>
          <w:rFonts w:asciiTheme="minorHAnsi" w:hAnsiTheme="minorHAnsi" w:cstheme="minorHAnsi"/>
          <w:b/>
          <w:bCs/>
          <w:sz w:val="28"/>
          <w:szCs w:val="28"/>
        </w:rPr>
      </w:pPr>
      <w:r w:rsidRPr="003A5B37">
        <w:rPr>
          <w:rStyle w:val="A8"/>
          <w:rFonts w:asciiTheme="minorHAnsi" w:hAnsiTheme="minorHAnsi" w:cstheme="minorHAnsi"/>
          <w:b/>
          <w:bCs/>
          <w:sz w:val="28"/>
          <w:szCs w:val="28"/>
        </w:rPr>
        <w:t xml:space="preserve">Il rapporto degli ebrei con la Bibbia </w:t>
      </w:r>
    </w:p>
    <w:p w14:paraId="2C1BAF28" w14:textId="08D5E9FE" w:rsidR="003A5B37" w:rsidRPr="003A5B37" w:rsidRDefault="003A5B37" w:rsidP="006C372D">
      <w:pPr>
        <w:pStyle w:val="Pa5"/>
        <w:spacing w:line="360" w:lineRule="auto"/>
        <w:jc w:val="both"/>
        <w:rPr>
          <w:rFonts w:asciiTheme="minorHAnsi" w:hAnsiTheme="minorHAnsi" w:cstheme="minorHAnsi"/>
          <w:color w:val="000000"/>
          <w:sz w:val="28"/>
          <w:szCs w:val="28"/>
        </w:rPr>
      </w:pPr>
      <w:r w:rsidRPr="003A5B37">
        <w:rPr>
          <w:rStyle w:val="A8"/>
          <w:rFonts w:asciiTheme="minorHAnsi" w:hAnsiTheme="minorHAnsi" w:cstheme="minorHAnsi"/>
          <w:sz w:val="28"/>
          <w:szCs w:val="28"/>
        </w:rPr>
        <w:t xml:space="preserve">Il rapporto che il popolo ebraico ha con le sue scritture è radicale ed essenziale, al punto che i mistici dicono che Israele e la Torà sono un’unica cosa. La </w:t>
      </w:r>
      <w:r w:rsidRPr="003A5B37">
        <w:rPr>
          <w:rStyle w:val="A8"/>
          <w:rFonts w:asciiTheme="minorHAnsi" w:hAnsiTheme="minorHAnsi" w:cstheme="minorHAnsi"/>
          <w:i/>
          <w:iCs/>
          <w:sz w:val="28"/>
          <w:szCs w:val="28"/>
        </w:rPr>
        <w:t>Torà</w:t>
      </w:r>
      <w:r w:rsidRPr="003A5B37">
        <w:rPr>
          <w:rStyle w:val="A8"/>
          <w:rFonts w:asciiTheme="minorHAnsi" w:hAnsiTheme="minorHAnsi" w:cstheme="minorHAnsi"/>
          <w:sz w:val="28"/>
          <w:szCs w:val="28"/>
        </w:rPr>
        <w:t>, il Pen</w:t>
      </w:r>
      <w:r w:rsidRPr="003A5B37">
        <w:rPr>
          <w:rStyle w:val="A8"/>
          <w:rFonts w:asciiTheme="minorHAnsi" w:hAnsiTheme="minorHAnsi" w:cstheme="minorHAnsi"/>
          <w:sz w:val="28"/>
          <w:szCs w:val="28"/>
        </w:rPr>
        <w:softHyphen/>
        <w:t>tateuco</w:t>
      </w:r>
      <w:r>
        <w:rPr>
          <w:rStyle w:val="A8"/>
          <w:rFonts w:asciiTheme="minorHAnsi" w:hAnsiTheme="minorHAnsi" w:cstheme="minorHAnsi"/>
          <w:sz w:val="28"/>
          <w:szCs w:val="28"/>
        </w:rPr>
        <w:t xml:space="preserve"> </w:t>
      </w:r>
      <w:r w:rsidRPr="003A5B37">
        <w:rPr>
          <w:rStyle w:val="A8"/>
          <w:rFonts w:asciiTheme="minorHAnsi" w:hAnsiTheme="minorHAnsi" w:cstheme="minorHAnsi"/>
          <w:sz w:val="28"/>
          <w:szCs w:val="28"/>
        </w:rPr>
        <w:t>prima parte della Bibbia, è conservata nelle Sinagoghe, scritta a mano nel testo originale in rotoli di pergamena, e riccamente addobbata secondo le divers</w:t>
      </w:r>
      <w:r>
        <w:rPr>
          <w:rStyle w:val="A8"/>
          <w:rFonts w:asciiTheme="minorHAnsi" w:hAnsiTheme="minorHAnsi" w:cstheme="minorHAnsi"/>
          <w:sz w:val="28"/>
          <w:szCs w:val="28"/>
        </w:rPr>
        <w:t>e</w:t>
      </w:r>
      <w:r w:rsidRPr="003A5B37">
        <w:rPr>
          <w:rStyle w:val="A8"/>
          <w:rFonts w:asciiTheme="minorHAnsi" w:hAnsiTheme="minorHAnsi" w:cstheme="minorHAnsi"/>
          <w:sz w:val="28"/>
          <w:szCs w:val="28"/>
        </w:rPr>
        <w:t xml:space="preserve"> tradizioni. Dall’armadio in cui è riposta viene estratta con solennità per essere letta pubblicamente durante le liturgie, in particolare quella del sabato mattina e delle fe</w:t>
      </w:r>
      <w:r w:rsidRPr="003A5B37">
        <w:rPr>
          <w:rStyle w:val="A8"/>
          <w:rFonts w:asciiTheme="minorHAnsi" w:hAnsiTheme="minorHAnsi" w:cstheme="minorHAnsi"/>
          <w:sz w:val="28"/>
          <w:szCs w:val="28"/>
        </w:rPr>
        <w:softHyphen/>
        <w:t xml:space="preserve">ste. Il contenuto della </w:t>
      </w:r>
      <w:r w:rsidRPr="003A5B37">
        <w:rPr>
          <w:rStyle w:val="A8"/>
          <w:rFonts w:asciiTheme="minorHAnsi" w:hAnsiTheme="minorHAnsi" w:cstheme="minorHAnsi"/>
          <w:i/>
          <w:iCs/>
          <w:sz w:val="28"/>
          <w:szCs w:val="28"/>
        </w:rPr>
        <w:t xml:space="preserve">Torà </w:t>
      </w:r>
      <w:r w:rsidRPr="003A5B37">
        <w:rPr>
          <w:rStyle w:val="A8"/>
          <w:rFonts w:asciiTheme="minorHAnsi" w:hAnsiTheme="minorHAnsi" w:cstheme="minorHAnsi"/>
          <w:sz w:val="28"/>
          <w:szCs w:val="28"/>
        </w:rPr>
        <w:t xml:space="preserve">viene suddiviso in porzioni settimanali, in modo che nel corso dell’anno venga letto interamente e in ordine. Dopo la lettura della </w:t>
      </w:r>
      <w:r w:rsidRPr="003A5B37">
        <w:rPr>
          <w:rStyle w:val="A8"/>
          <w:rFonts w:asciiTheme="minorHAnsi" w:hAnsiTheme="minorHAnsi" w:cstheme="minorHAnsi"/>
          <w:i/>
          <w:iCs/>
          <w:sz w:val="28"/>
          <w:szCs w:val="28"/>
        </w:rPr>
        <w:t xml:space="preserve">Torà </w:t>
      </w:r>
      <w:r w:rsidRPr="003A5B37">
        <w:rPr>
          <w:rStyle w:val="A8"/>
          <w:rFonts w:asciiTheme="minorHAnsi" w:hAnsiTheme="minorHAnsi" w:cstheme="minorHAnsi"/>
          <w:sz w:val="28"/>
          <w:szCs w:val="28"/>
        </w:rPr>
        <w:t xml:space="preserve">si legge un brano dai profeti, che per il suo argomento richiama quello della </w:t>
      </w:r>
      <w:r w:rsidRPr="003A5B37">
        <w:rPr>
          <w:rStyle w:val="A8"/>
          <w:rFonts w:asciiTheme="minorHAnsi" w:hAnsiTheme="minorHAnsi" w:cstheme="minorHAnsi"/>
          <w:i/>
          <w:iCs/>
          <w:sz w:val="28"/>
          <w:szCs w:val="28"/>
        </w:rPr>
        <w:t xml:space="preserve">Torà </w:t>
      </w:r>
      <w:r w:rsidRPr="003A5B37">
        <w:rPr>
          <w:rStyle w:val="A8"/>
          <w:rFonts w:asciiTheme="minorHAnsi" w:hAnsiTheme="minorHAnsi" w:cstheme="minorHAnsi"/>
          <w:sz w:val="28"/>
          <w:szCs w:val="28"/>
        </w:rPr>
        <w:t>appe</w:t>
      </w:r>
      <w:r w:rsidRPr="003A5B37">
        <w:rPr>
          <w:rStyle w:val="A8"/>
          <w:rFonts w:asciiTheme="minorHAnsi" w:hAnsiTheme="minorHAnsi" w:cstheme="minorHAnsi"/>
          <w:sz w:val="28"/>
          <w:szCs w:val="28"/>
        </w:rPr>
        <w:softHyphen/>
        <w:t xml:space="preserve">na letta oppure è legato a una giornata speciale del calendario. </w:t>
      </w:r>
    </w:p>
    <w:p w14:paraId="3D1B5EEF" w14:textId="77777777" w:rsidR="003A5B37" w:rsidRPr="003A5B37" w:rsidRDefault="003A5B37" w:rsidP="00F65DC4">
      <w:pPr>
        <w:pStyle w:val="Pa5"/>
        <w:spacing w:line="360" w:lineRule="auto"/>
        <w:jc w:val="both"/>
        <w:rPr>
          <w:rFonts w:asciiTheme="minorHAnsi" w:hAnsiTheme="minorHAnsi" w:cstheme="minorHAnsi"/>
          <w:color w:val="000000"/>
          <w:sz w:val="28"/>
          <w:szCs w:val="28"/>
        </w:rPr>
      </w:pPr>
      <w:r w:rsidRPr="003A5B37">
        <w:rPr>
          <w:rStyle w:val="A8"/>
          <w:rFonts w:asciiTheme="minorHAnsi" w:hAnsiTheme="minorHAnsi" w:cstheme="minorHAnsi"/>
          <w:sz w:val="28"/>
          <w:szCs w:val="28"/>
        </w:rPr>
        <w:t xml:space="preserve">La </w:t>
      </w:r>
      <w:r w:rsidRPr="003A5B37">
        <w:rPr>
          <w:rStyle w:val="A8"/>
          <w:rFonts w:asciiTheme="minorHAnsi" w:hAnsiTheme="minorHAnsi" w:cstheme="minorHAnsi"/>
          <w:i/>
          <w:iCs/>
          <w:sz w:val="28"/>
          <w:szCs w:val="28"/>
        </w:rPr>
        <w:t xml:space="preserve">Torà </w:t>
      </w:r>
      <w:r w:rsidRPr="003A5B37">
        <w:rPr>
          <w:rStyle w:val="A8"/>
          <w:rFonts w:asciiTheme="minorHAnsi" w:hAnsiTheme="minorHAnsi" w:cstheme="minorHAnsi"/>
          <w:sz w:val="28"/>
          <w:szCs w:val="28"/>
        </w:rPr>
        <w:t xml:space="preserve">viene studiata, insegnata e interpretata di continuo. Lo studio della </w:t>
      </w:r>
      <w:r w:rsidRPr="003A5B37">
        <w:rPr>
          <w:rStyle w:val="A8"/>
          <w:rFonts w:asciiTheme="minorHAnsi" w:hAnsiTheme="minorHAnsi" w:cstheme="minorHAnsi"/>
          <w:i/>
          <w:iCs/>
          <w:sz w:val="28"/>
          <w:szCs w:val="28"/>
        </w:rPr>
        <w:t xml:space="preserve">Torà </w:t>
      </w:r>
      <w:r w:rsidRPr="003A5B37">
        <w:rPr>
          <w:rStyle w:val="A8"/>
          <w:rFonts w:asciiTheme="minorHAnsi" w:hAnsiTheme="minorHAnsi" w:cstheme="minorHAnsi"/>
          <w:sz w:val="28"/>
          <w:szCs w:val="28"/>
        </w:rPr>
        <w:t>fa parte degli obblighi religiosi essenziali di ogni ebreo, da quando si è in grado di ca</w:t>
      </w:r>
      <w:r w:rsidRPr="003A5B37">
        <w:rPr>
          <w:rStyle w:val="A8"/>
          <w:rFonts w:asciiTheme="minorHAnsi" w:hAnsiTheme="minorHAnsi" w:cstheme="minorHAnsi"/>
          <w:sz w:val="28"/>
          <w:szCs w:val="28"/>
        </w:rPr>
        <w:softHyphen/>
        <w:t xml:space="preserve">pire fino all’ultimo giorno di vita. La </w:t>
      </w:r>
      <w:r w:rsidRPr="003A5B37">
        <w:rPr>
          <w:rStyle w:val="A8"/>
          <w:rFonts w:asciiTheme="minorHAnsi" w:hAnsiTheme="minorHAnsi" w:cstheme="minorHAnsi"/>
          <w:i/>
          <w:iCs/>
          <w:sz w:val="28"/>
          <w:szCs w:val="28"/>
        </w:rPr>
        <w:t xml:space="preserve">Torà </w:t>
      </w:r>
      <w:r w:rsidRPr="003A5B37">
        <w:rPr>
          <w:rStyle w:val="A8"/>
          <w:rFonts w:asciiTheme="minorHAnsi" w:hAnsiTheme="minorHAnsi" w:cstheme="minorHAnsi"/>
          <w:sz w:val="28"/>
          <w:szCs w:val="28"/>
        </w:rPr>
        <w:t xml:space="preserve">si studia nel suo testo originale con tutti i commenti che si sono sovrapposti per secoli e che sono stampati in edizioni comuni intorno al testo originale. Solitamente ogni Sabato il rabbino illustra e commenta un brano della </w:t>
      </w:r>
      <w:r w:rsidRPr="003A5B37">
        <w:rPr>
          <w:rStyle w:val="A8"/>
          <w:rFonts w:asciiTheme="minorHAnsi" w:hAnsiTheme="minorHAnsi" w:cstheme="minorHAnsi"/>
          <w:i/>
          <w:iCs/>
          <w:sz w:val="28"/>
          <w:szCs w:val="28"/>
        </w:rPr>
        <w:t xml:space="preserve">Torà </w:t>
      </w:r>
      <w:r w:rsidRPr="003A5B37">
        <w:rPr>
          <w:rStyle w:val="A8"/>
          <w:rFonts w:asciiTheme="minorHAnsi" w:hAnsiTheme="minorHAnsi" w:cstheme="minorHAnsi"/>
          <w:sz w:val="28"/>
          <w:szCs w:val="28"/>
        </w:rPr>
        <w:t xml:space="preserve">appena letta, ma questo è solo una parte dell’attività di studio che si fa intorno al testo. </w:t>
      </w:r>
    </w:p>
    <w:p w14:paraId="5E15C2A6" w14:textId="77777777" w:rsidR="003A5B37" w:rsidRPr="003A5B37" w:rsidRDefault="003A5B37" w:rsidP="00F65DC4">
      <w:pPr>
        <w:pStyle w:val="Pa5"/>
        <w:spacing w:line="360" w:lineRule="auto"/>
        <w:jc w:val="both"/>
        <w:rPr>
          <w:rFonts w:asciiTheme="minorHAnsi" w:hAnsiTheme="minorHAnsi" w:cstheme="minorHAnsi"/>
          <w:color w:val="000000"/>
          <w:sz w:val="28"/>
          <w:szCs w:val="28"/>
        </w:rPr>
      </w:pPr>
      <w:r w:rsidRPr="003A5B37">
        <w:rPr>
          <w:rStyle w:val="A8"/>
          <w:rFonts w:asciiTheme="minorHAnsi" w:hAnsiTheme="minorHAnsi" w:cstheme="minorHAnsi"/>
          <w:sz w:val="28"/>
          <w:szCs w:val="28"/>
        </w:rPr>
        <w:lastRenderedPageBreak/>
        <w:t xml:space="preserve">Soprattutto la </w:t>
      </w:r>
      <w:r w:rsidRPr="003A5B37">
        <w:rPr>
          <w:rStyle w:val="A8"/>
          <w:rFonts w:asciiTheme="minorHAnsi" w:hAnsiTheme="minorHAnsi" w:cstheme="minorHAnsi"/>
          <w:i/>
          <w:iCs/>
          <w:sz w:val="28"/>
          <w:szCs w:val="28"/>
        </w:rPr>
        <w:t xml:space="preserve">Torà </w:t>
      </w:r>
      <w:r w:rsidRPr="003A5B37">
        <w:rPr>
          <w:rStyle w:val="A8"/>
          <w:rFonts w:asciiTheme="minorHAnsi" w:hAnsiTheme="minorHAnsi" w:cstheme="minorHAnsi"/>
          <w:sz w:val="28"/>
          <w:szCs w:val="28"/>
        </w:rPr>
        <w:t>è la fonte del comportamento, il primo testo in cui vengono espo</w:t>
      </w:r>
      <w:r w:rsidRPr="003A5B37">
        <w:rPr>
          <w:rStyle w:val="A8"/>
          <w:rFonts w:asciiTheme="minorHAnsi" w:hAnsiTheme="minorHAnsi" w:cstheme="minorHAnsi"/>
          <w:sz w:val="28"/>
          <w:szCs w:val="28"/>
        </w:rPr>
        <w:softHyphen/>
        <w:t xml:space="preserve">sti i precetti da osservare. Alcuni precetti possono essere esposti nella </w:t>
      </w:r>
      <w:r w:rsidRPr="003A5B37">
        <w:rPr>
          <w:rStyle w:val="A8"/>
          <w:rFonts w:asciiTheme="minorHAnsi" w:hAnsiTheme="minorHAnsi" w:cstheme="minorHAnsi"/>
          <w:i/>
          <w:iCs/>
          <w:sz w:val="28"/>
          <w:szCs w:val="28"/>
        </w:rPr>
        <w:t xml:space="preserve">Torà </w:t>
      </w:r>
      <w:r w:rsidRPr="003A5B37">
        <w:rPr>
          <w:rStyle w:val="A8"/>
          <w:rFonts w:asciiTheme="minorHAnsi" w:hAnsiTheme="minorHAnsi" w:cstheme="minorHAnsi"/>
          <w:sz w:val="28"/>
          <w:szCs w:val="28"/>
        </w:rPr>
        <w:t xml:space="preserve">molto dettagliatamente, altri appena allusi, ed è compito della tradizione orale illustrare e rispondere a tutte le domande che si pongono a proposito. </w:t>
      </w:r>
    </w:p>
    <w:p w14:paraId="03D9539E" w14:textId="77777777" w:rsidR="003A5B37" w:rsidRPr="003A5B37" w:rsidRDefault="003A5B37" w:rsidP="00F65DC4">
      <w:pPr>
        <w:pStyle w:val="Pa5"/>
        <w:spacing w:line="360" w:lineRule="auto"/>
        <w:jc w:val="both"/>
        <w:rPr>
          <w:rFonts w:asciiTheme="minorHAnsi" w:hAnsiTheme="minorHAnsi" w:cstheme="minorHAnsi"/>
          <w:color w:val="000000"/>
          <w:sz w:val="28"/>
          <w:szCs w:val="28"/>
        </w:rPr>
      </w:pPr>
      <w:r w:rsidRPr="003A5B37">
        <w:rPr>
          <w:rStyle w:val="A8"/>
          <w:rFonts w:asciiTheme="minorHAnsi" w:hAnsiTheme="minorHAnsi" w:cstheme="minorHAnsi"/>
          <w:sz w:val="28"/>
          <w:szCs w:val="28"/>
        </w:rPr>
        <w:t>I libri profetici contengono storie, guide morali, ammonizioni, speranze e rappresen</w:t>
      </w:r>
      <w:r w:rsidRPr="003A5B37">
        <w:rPr>
          <w:rStyle w:val="A8"/>
          <w:rFonts w:asciiTheme="minorHAnsi" w:hAnsiTheme="minorHAnsi" w:cstheme="minorHAnsi"/>
          <w:sz w:val="28"/>
          <w:szCs w:val="28"/>
        </w:rPr>
        <w:softHyphen/>
        <w:t>tano l’anima e la guida costante del popolo d’Israele in tutta la sua storia. Gli Agio</w:t>
      </w:r>
      <w:r w:rsidRPr="003A5B37">
        <w:rPr>
          <w:rStyle w:val="A8"/>
          <w:rFonts w:asciiTheme="minorHAnsi" w:hAnsiTheme="minorHAnsi" w:cstheme="minorHAnsi"/>
          <w:sz w:val="28"/>
          <w:szCs w:val="28"/>
        </w:rPr>
        <w:softHyphen/>
        <w:t xml:space="preserve">grafi contengono testi sapienziali ma anche testi di grande spiritualità come i Salmi, molti dei quali vengono ripresi nella liturgia quotidiana. </w:t>
      </w:r>
    </w:p>
    <w:p w14:paraId="6CCB0228" w14:textId="079D6CF8" w:rsidR="003A5B37" w:rsidRPr="003A5B37" w:rsidRDefault="003A5B37" w:rsidP="00F65DC4">
      <w:pPr>
        <w:pStyle w:val="Pa5"/>
        <w:spacing w:line="360" w:lineRule="auto"/>
        <w:jc w:val="both"/>
        <w:rPr>
          <w:rFonts w:asciiTheme="minorHAnsi" w:hAnsiTheme="minorHAnsi" w:cstheme="minorHAnsi"/>
          <w:color w:val="000000"/>
          <w:sz w:val="28"/>
          <w:szCs w:val="28"/>
        </w:rPr>
      </w:pPr>
      <w:r w:rsidRPr="003A5B37">
        <w:rPr>
          <w:rStyle w:val="A8"/>
          <w:rFonts w:asciiTheme="minorHAnsi" w:hAnsiTheme="minorHAnsi" w:cstheme="minorHAnsi"/>
          <w:sz w:val="28"/>
          <w:szCs w:val="28"/>
        </w:rPr>
        <w:t xml:space="preserve">Agli ebrei non piace la definizione della Bibbia come Antico Testamento (un tempo si diceva Vecchio) perché con tutto il rispetto possibile questo termine sembra relegare a distanza qualcosa che invece viene vissuto come sempre vivo e attuale. Tutta la </w:t>
      </w:r>
      <w:r w:rsidRPr="003A5B37">
        <w:rPr>
          <w:rStyle w:val="A8"/>
          <w:rFonts w:asciiTheme="minorHAnsi" w:hAnsiTheme="minorHAnsi" w:cstheme="minorHAnsi"/>
          <w:i/>
          <w:iCs/>
          <w:sz w:val="28"/>
          <w:szCs w:val="28"/>
        </w:rPr>
        <w:t xml:space="preserve">Torà </w:t>
      </w:r>
      <w:r w:rsidRPr="003A5B37">
        <w:rPr>
          <w:rStyle w:val="A8"/>
          <w:rFonts w:asciiTheme="minorHAnsi" w:hAnsiTheme="minorHAnsi" w:cstheme="minorHAnsi"/>
          <w:sz w:val="28"/>
          <w:szCs w:val="28"/>
        </w:rPr>
        <w:t>è sacra e tutte le sue regole vanno rispettate; molte delle regole sono legate a norme di purità e sacrificali collegate all’esistenza di un Tempio e siccome il Tempio è stato di</w:t>
      </w:r>
      <w:r w:rsidRPr="003A5B37">
        <w:rPr>
          <w:rStyle w:val="A8"/>
          <w:rFonts w:asciiTheme="minorHAnsi" w:hAnsiTheme="minorHAnsi" w:cstheme="minorHAnsi"/>
          <w:sz w:val="28"/>
          <w:szCs w:val="28"/>
        </w:rPr>
        <w:softHyphen/>
        <w:t xml:space="preserve">strutto le regole non sono applicabili, ma non perché siano state abrogate, sono solo sospese. Per il resto non si fanno distinzioni e tutto va osservato. essendo inconcepibile l’idea della selezione. Ovviamente gli ebrei rigettano le interpretazioni che fanno della Bibbia un annuncio di un evento di cui non condividono la sacralità. </w:t>
      </w:r>
    </w:p>
    <w:p w14:paraId="431EAFF8" w14:textId="77777777" w:rsidR="003A5B37" w:rsidRPr="00F00894" w:rsidRDefault="003A5B37" w:rsidP="00F65DC4">
      <w:pPr>
        <w:pStyle w:val="Pa5"/>
        <w:spacing w:line="360" w:lineRule="auto"/>
        <w:jc w:val="both"/>
        <w:rPr>
          <w:rFonts w:asciiTheme="minorHAnsi" w:hAnsiTheme="minorHAnsi" w:cstheme="minorHAnsi"/>
          <w:color w:val="000000"/>
          <w:sz w:val="28"/>
          <w:szCs w:val="28"/>
        </w:rPr>
      </w:pPr>
      <w:r w:rsidRPr="00F00894">
        <w:rPr>
          <w:rStyle w:val="A8"/>
          <w:rFonts w:asciiTheme="minorHAnsi" w:hAnsiTheme="minorHAnsi" w:cstheme="minorHAnsi"/>
          <w:b/>
          <w:bCs/>
          <w:sz w:val="28"/>
          <w:szCs w:val="28"/>
        </w:rPr>
        <w:t xml:space="preserve">Le Scritture ebraiche e la Bibbia cristiana </w:t>
      </w:r>
    </w:p>
    <w:p w14:paraId="0B518541" w14:textId="5C39B958" w:rsidR="003A5B37" w:rsidRPr="003A5B37" w:rsidRDefault="003A5B37" w:rsidP="00F65DC4">
      <w:pPr>
        <w:pStyle w:val="Pa5"/>
        <w:spacing w:line="360" w:lineRule="auto"/>
        <w:jc w:val="both"/>
        <w:rPr>
          <w:rFonts w:asciiTheme="minorHAnsi" w:hAnsiTheme="minorHAnsi" w:cstheme="minorHAnsi"/>
          <w:color w:val="000000"/>
          <w:sz w:val="28"/>
          <w:szCs w:val="28"/>
        </w:rPr>
      </w:pPr>
      <w:r w:rsidRPr="003A5B37">
        <w:rPr>
          <w:rStyle w:val="A8"/>
          <w:rFonts w:asciiTheme="minorHAnsi" w:hAnsiTheme="minorHAnsi" w:cstheme="minorHAnsi"/>
          <w:sz w:val="28"/>
          <w:szCs w:val="28"/>
        </w:rPr>
        <w:t xml:space="preserve">Le Sacre Scritture del popolo ebraico sono parte fondamentale della Bibbia cristiana. Tutti i libri che compongono il </w:t>
      </w:r>
      <w:r w:rsidRPr="003A5B37">
        <w:rPr>
          <w:rStyle w:val="A8"/>
          <w:rFonts w:asciiTheme="minorHAnsi" w:hAnsiTheme="minorHAnsi" w:cstheme="minorHAnsi"/>
          <w:i/>
          <w:iCs/>
          <w:sz w:val="28"/>
          <w:szCs w:val="28"/>
        </w:rPr>
        <w:t xml:space="preserve">Tanakh </w:t>
      </w:r>
      <w:r w:rsidRPr="003A5B37">
        <w:rPr>
          <w:rStyle w:val="A8"/>
          <w:rFonts w:asciiTheme="minorHAnsi" w:hAnsiTheme="minorHAnsi" w:cstheme="minorHAnsi"/>
          <w:sz w:val="28"/>
          <w:szCs w:val="28"/>
        </w:rPr>
        <w:t>fanno parte, infatti, anche della Bibbia cristia</w:t>
      </w:r>
      <w:r w:rsidRPr="003A5B37">
        <w:rPr>
          <w:rStyle w:val="A8"/>
          <w:rFonts w:asciiTheme="minorHAnsi" w:hAnsiTheme="minorHAnsi" w:cstheme="minorHAnsi"/>
          <w:sz w:val="28"/>
          <w:szCs w:val="28"/>
        </w:rPr>
        <w:softHyphen/>
        <w:t>na, di cui costituiscono l’Antico Testamento. In quest’ultimo sono inseriti anche set</w:t>
      </w:r>
      <w:r w:rsidRPr="003A5B37">
        <w:rPr>
          <w:rStyle w:val="A8"/>
          <w:rFonts w:asciiTheme="minorHAnsi" w:hAnsiTheme="minorHAnsi" w:cstheme="minorHAnsi"/>
          <w:sz w:val="28"/>
          <w:szCs w:val="28"/>
        </w:rPr>
        <w:softHyphen/>
        <w:t>te libri, scritti prima di Cristo, che non fanno però parte della Bibbia ebraica: Giudit</w:t>
      </w:r>
      <w:r w:rsidRPr="003A5B37">
        <w:rPr>
          <w:rStyle w:val="A8"/>
          <w:rFonts w:asciiTheme="minorHAnsi" w:hAnsiTheme="minorHAnsi" w:cstheme="minorHAnsi"/>
          <w:sz w:val="28"/>
          <w:szCs w:val="28"/>
        </w:rPr>
        <w:softHyphen/>
        <w:t xml:space="preserve">ta, Tobia, i due libri dei Maccabei, Siracide, Sapienza, Baruc. Si tratta di testi che prendono il nome di “deuterocanonici” e che appartenevano alla Bibbia dei Settanta (LXX), </w:t>
      </w:r>
      <w:r w:rsidRPr="003A5B37">
        <w:rPr>
          <w:rStyle w:val="A8"/>
          <w:rFonts w:asciiTheme="minorHAnsi" w:hAnsiTheme="minorHAnsi" w:cstheme="minorHAnsi"/>
          <w:sz w:val="28"/>
          <w:szCs w:val="28"/>
        </w:rPr>
        <w:lastRenderedPageBreak/>
        <w:t xml:space="preserve">versione in lingua greca composta fra il III e il I secolo a. C. ad Alessandria d’Egitto. Va inoltre ricordato che il contenuto del libro di Ester e del libro di Daniele è in parte diverso nella Bibbia ebraica e in quella cristiana. </w:t>
      </w:r>
    </w:p>
    <w:p w14:paraId="5171BF04" w14:textId="77777777" w:rsidR="003A5B37" w:rsidRPr="00B56421" w:rsidRDefault="003A5B37" w:rsidP="00F65DC4">
      <w:pPr>
        <w:pStyle w:val="Pa5"/>
        <w:spacing w:line="360" w:lineRule="auto"/>
        <w:jc w:val="both"/>
        <w:rPr>
          <w:rFonts w:ascii="Calibri" w:hAnsi="Calibri" w:cs="Calibri"/>
          <w:color w:val="000000"/>
          <w:sz w:val="28"/>
          <w:szCs w:val="28"/>
        </w:rPr>
      </w:pPr>
      <w:r w:rsidRPr="00B56421">
        <w:rPr>
          <w:rStyle w:val="A8"/>
          <w:rFonts w:ascii="Calibri" w:hAnsi="Calibri" w:cs="Calibri"/>
          <w:sz w:val="28"/>
          <w:szCs w:val="28"/>
        </w:rPr>
        <w:t>Il rapporto fra l’Antico e il Nuovo Testamento riveste per la Chiesa cattolica una grande importanza, tanto che, nella sua storia, essa non ha esitato a definire grave</w:t>
      </w:r>
      <w:r w:rsidRPr="00B56421">
        <w:rPr>
          <w:rStyle w:val="A8"/>
          <w:rFonts w:ascii="Calibri" w:hAnsi="Calibri" w:cs="Calibri"/>
          <w:sz w:val="28"/>
          <w:szCs w:val="28"/>
        </w:rPr>
        <w:softHyphen/>
        <w:t>mente eretica una dottrina come quella sostenuta dal teologo greco Marcione (II se</w:t>
      </w:r>
      <w:r w:rsidRPr="00B56421">
        <w:rPr>
          <w:rStyle w:val="A8"/>
          <w:rFonts w:ascii="Calibri" w:hAnsi="Calibri" w:cs="Calibri"/>
          <w:sz w:val="28"/>
          <w:szCs w:val="28"/>
        </w:rPr>
        <w:softHyphen/>
        <w:t xml:space="preserve">colo d.C.) il quale, affermando un netto dualismo tra il Dio dell’Antico Testamento e il Padre rivelato da Gesù nel Nuovo, finiva con escludere le Scritture ebraiche dalla Bibbia cristiana. </w:t>
      </w:r>
    </w:p>
    <w:p w14:paraId="13B9E355" w14:textId="77777777" w:rsidR="003A5B37" w:rsidRPr="00B56421" w:rsidRDefault="003A5B37" w:rsidP="00F65DC4">
      <w:pPr>
        <w:pStyle w:val="Pa5"/>
        <w:spacing w:line="360" w:lineRule="auto"/>
        <w:jc w:val="both"/>
        <w:rPr>
          <w:rFonts w:ascii="Calibri" w:hAnsi="Calibri" w:cs="Calibri"/>
          <w:color w:val="000000"/>
          <w:sz w:val="28"/>
          <w:szCs w:val="28"/>
        </w:rPr>
      </w:pPr>
      <w:r w:rsidRPr="00B56421">
        <w:rPr>
          <w:rStyle w:val="A8"/>
          <w:rFonts w:ascii="Calibri" w:hAnsi="Calibri" w:cs="Calibri"/>
          <w:sz w:val="28"/>
          <w:szCs w:val="28"/>
        </w:rPr>
        <w:t>Fin dalle origini, infatti, il cristianesimo ha tenuto questi libri in grande considerazio</w:t>
      </w:r>
      <w:r w:rsidRPr="00B56421">
        <w:rPr>
          <w:rStyle w:val="A8"/>
          <w:rFonts w:ascii="Calibri" w:hAnsi="Calibri" w:cs="Calibri"/>
          <w:sz w:val="28"/>
          <w:szCs w:val="28"/>
        </w:rPr>
        <w:softHyphen/>
        <w:t>ne, come espresso da San Paolo nella Lettera ai Romani: «Tutto ciò che è stato scrit</w:t>
      </w:r>
      <w:r w:rsidRPr="00B56421">
        <w:rPr>
          <w:rStyle w:val="A8"/>
          <w:rFonts w:ascii="Calibri" w:hAnsi="Calibri" w:cs="Calibri"/>
          <w:sz w:val="28"/>
          <w:szCs w:val="28"/>
        </w:rPr>
        <w:softHyphen/>
        <w:t>to prima di noi, è stato scritto per nostra istruzione, perché, in virtù della perseveran</w:t>
      </w:r>
      <w:r w:rsidRPr="00B56421">
        <w:rPr>
          <w:rStyle w:val="A8"/>
          <w:rFonts w:ascii="Calibri" w:hAnsi="Calibri" w:cs="Calibri"/>
          <w:sz w:val="28"/>
          <w:szCs w:val="28"/>
        </w:rPr>
        <w:softHyphen/>
        <w:t>za e della consolazione che provengono dalle Scritture, teniamo viva la speranza» (</w:t>
      </w:r>
      <w:proofErr w:type="spellStart"/>
      <w:r w:rsidRPr="00B56421">
        <w:rPr>
          <w:rStyle w:val="A8"/>
          <w:rFonts w:ascii="Calibri" w:hAnsi="Calibri" w:cs="Calibri"/>
          <w:sz w:val="28"/>
          <w:szCs w:val="28"/>
        </w:rPr>
        <w:t>Rm</w:t>
      </w:r>
      <w:proofErr w:type="spellEnd"/>
      <w:r w:rsidRPr="00B56421">
        <w:rPr>
          <w:rStyle w:val="A8"/>
          <w:rFonts w:ascii="Calibri" w:hAnsi="Calibri" w:cs="Calibri"/>
          <w:sz w:val="28"/>
          <w:szCs w:val="28"/>
        </w:rPr>
        <w:t xml:space="preserve"> 15,4). D’altronde, Gesù stesso afferma che «la Scrittura non può essere annul</w:t>
      </w:r>
      <w:r w:rsidRPr="00B56421">
        <w:rPr>
          <w:rStyle w:val="A8"/>
          <w:rFonts w:ascii="Calibri" w:hAnsi="Calibri" w:cs="Calibri"/>
          <w:sz w:val="28"/>
          <w:szCs w:val="28"/>
        </w:rPr>
        <w:softHyphen/>
        <w:t>lata» (</w:t>
      </w:r>
      <w:proofErr w:type="spellStart"/>
      <w:r w:rsidRPr="00B56421">
        <w:rPr>
          <w:rStyle w:val="A8"/>
          <w:rFonts w:ascii="Calibri" w:hAnsi="Calibri" w:cs="Calibri"/>
          <w:sz w:val="28"/>
          <w:szCs w:val="28"/>
        </w:rPr>
        <w:t>Gv</w:t>
      </w:r>
      <w:proofErr w:type="spellEnd"/>
      <w:r w:rsidRPr="00B56421">
        <w:rPr>
          <w:rStyle w:val="A8"/>
          <w:rFonts w:ascii="Calibri" w:hAnsi="Calibri" w:cs="Calibri"/>
          <w:sz w:val="28"/>
          <w:szCs w:val="28"/>
        </w:rPr>
        <w:t xml:space="preserve"> 10,35) </w:t>
      </w:r>
    </w:p>
    <w:p w14:paraId="5D52F66A" w14:textId="77777777" w:rsidR="003A5B37" w:rsidRPr="00B56421" w:rsidRDefault="003A5B37" w:rsidP="00F65DC4">
      <w:pPr>
        <w:pStyle w:val="Pa5"/>
        <w:spacing w:line="360" w:lineRule="auto"/>
        <w:jc w:val="both"/>
        <w:rPr>
          <w:rFonts w:asciiTheme="minorHAnsi" w:hAnsiTheme="minorHAnsi" w:cstheme="minorHAnsi"/>
          <w:color w:val="000000"/>
          <w:sz w:val="28"/>
          <w:szCs w:val="28"/>
        </w:rPr>
      </w:pPr>
      <w:r w:rsidRPr="00B56421">
        <w:rPr>
          <w:rStyle w:val="A8"/>
          <w:rFonts w:asciiTheme="minorHAnsi" w:hAnsiTheme="minorHAnsi" w:cstheme="minorHAnsi"/>
          <w:sz w:val="28"/>
          <w:szCs w:val="28"/>
        </w:rPr>
        <w:t>In tempi recenti, anche il Concilio Vaticano II è intervenuto sul tema, affermando che «L’economia della salvezza preannunziata, narrata e spiegata dai sacri autori, si trova in qualità di vera parola di Dio nei libri del Vecchio Testamento; perciò questi libri divina</w:t>
      </w:r>
      <w:r w:rsidRPr="00B56421">
        <w:rPr>
          <w:rStyle w:val="A8"/>
          <w:rFonts w:asciiTheme="minorHAnsi" w:hAnsiTheme="minorHAnsi" w:cstheme="minorHAnsi"/>
          <w:sz w:val="28"/>
          <w:szCs w:val="28"/>
        </w:rPr>
        <w:softHyphen/>
        <w:t>mente ispirati conservano valore perenne. (…) Quindi i cristiani devono ricevere con devozione questi libri: in essi si esprime un vivo senso di Dio; in essi sono racchiusi su</w:t>
      </w:r>
      <w:r w:rsidRPr="00B56421">
        <w:rPr>
          <w:rStyle w:val="A8"/>
          <w:rFonts w:asciiTheme="minorHAnsi" w:hAnsiTheme="minorHAnsi" w:cstheme="minorHAnsi"/>
          <w:sz w:val="28"/>
          <w:szCs w:val="28"/>
        </w:rPr>
        <w:softHyphen/>
        <w:t>blimi insegnamenti su Dio, una sapienza salutare per la vita dell’uomo e mirabili tesori di preghiere; in essi infine è nascosto il mistero della nostra salvezza» (</w:t>
      </w:r>
      <w:r w:rsidRPr="00B56421">
        <w:rPr>
          <w:rStyle w:val="A8"/>
          <w:rFonts w:asciiTheme="minorHAnsi" w:hAnsiTheme="minorHAnsi" w:cstheme="minorHAnsi"/>
          <w:i/>
          <w:iCs/>
          <w:sz w:val="28"/>
          <w:szCs w:val="28"/>
        </w:rPr>
        <w:t xml:space="preserve">Dei </w:t>
      </w:r>
      <w:proofErr w:type="spellStart"/>
      <w:r w:rsidRPr="00B56421">
        <w:rPr>
          <w:rStyle w:val="A8"/>
          <w:rFonts w:asciiTheme="minorHAnsi" w:hAnsiTheme="minorHAnsi" w:cstheme="minorHAnsi"/>
          <w:i/>
          <w:iCs/>
          <w:sz w:val="28"/>
          <w:szCs w:val="28"/>
        </w:rPr>
        <w:t>Verbum</w:t>
      </w:r>
      <w:proofErr w:type="spellEnd"/>
      <w:r w:rsidRPr="00B56421">
        <w:rPr>
          <w:rStyle w:val="A8"/>
          <w:rFonts w:asciiTheme="minorHAnsi" w:hAnsiTheme="minorHAnsi" w:cstheme="minorHAnsi"/>
          <w:sz w:val="28"/>
          <w:szCs w:val="28"/>
        </w:rPr>
        <w:t xml:space="preserve">, 14-15). </w:t>
      </w:r>
    </w:p>
    <w:p w14:paraId="26F7A606" w14:textId="3A4973DC" w:rsidR="003D0166" w:rsidRDefault="003A5B37" w:rsidP="00F65DC4">
      <w:pPr>
        <w:pStyle w:val="Pa5"/>
        <w:spacing w:line="360" w:lineRule="auto"/>
        <w:jc w:val="both"/>
        <w:rPr>
          <w:rStyle w:val="A8"/>
          <w:rFonts w:ascii="Calibri" w:hAnsi="Calibri" w:cs="Calibri"/>
          <w:sz w:val="28"/>
          <w:szCs w:val="28"/>
        </w:rPr>
      </w:pPr>
      <w:r w:rsidRPr="00B56421">
        <w:rPr>
          <w:rStyle w:val="A8"/>
          <w:rFonts w:asciiTheme="minorHAnsi" w:hAnsiTheme="minorHAnsi" w:cstheme="minorHAnsi"/>
          <w:sz w:val="28"/>
          <w:szCs w:val="28"/>
        </w:rPr>
        <w:t>Per la Chiesa cattolica, dunque, esiste una unità indissolubile fra le due parti della Bibbia. Spesso si ricorda il pensiero di sant’Agostino d’Ippona, secondo il quale «Il Nuovo Testamento è nascosto nell’Antico e l’Antico è manifesto nel Nuovo»</w:t>
      </w:r>
      <w:r w:rsidR="00B56421" w:rsidRPr="00B56421">
        <w:rPr>
          <w:rFonts w:asciiTheme="minorHAnsi" w:hAnsiTheme="minorHAnsi" w:cstheme="minorHAnsi"/>
          <w:i/>
          <w:iCs/>
          <w:color w:val="000000"/>
          <w:sz w:val="28"/>
          <w:szCs w:val="28"/>
        </w:rPr>
        <w:t xml:space="preserve"> </w:t>
      </w:r>
      <w:r w:rsidR="00B56421">
        <w:rPr>
          <w:rFonts w:asciiTheme="minorHAnsi" w:hAnsiTheme="minorHAnsi" w:cstheme="minorHAnsi"/>
          <w:b/>
          <w:bCs/>
          <w:i/>
          <w:iCs/>
          <w:color w:val="000000"/>
          <w:sz w:val="28"/>
          <w:szCs w:val="28"/>
        </w:rPr>
        <w:t>(</w:t>
      </w:r>
      <w:proofErr w:type="spellStart"/>
      <w:r w:rsidR="00B56421" w:rsidRPr="00B56421">
        <w:rPr>
          <w:rFonts w:asciiTheme="minorHAnsi" w:hAnsiTheme="minorHAnsi" w:cstheme="minorHAnsi"/>
          <w:i/>
          <w:iCs/>
          <w:color w:val="000000"/>
          <w:sz w:val="28"/>
          <w:szCs w:val="28"/>
        </w:rPr>
        <w:t>Quaestiones</w:t>
      </w:r>
      <w:proofErr w:type="spellEnd"/>
      <w:r w:rsidR="00B56421" w:rsidRPr="00B56421">
        <w:rPr>
          <w:rFonts w:asciiTheme="minorHAnsi" w:hAnsiTheme="minorHAnsi" w:cstheme="minorHAnsi"/>
          <w:i/>
          <w:iCs/>
          <w:color w:val="000000"/>
          <w:sz w:val="28"/>
          <w:szCs w:val="28"/>
        </w:rPr>
        <w:t xml:space="preserve"> in </w:t>
      </w:r>
      <w:proofErr w:type="spellStart"/>
      <w:r w:rsidR="00B56421" w:rsidRPr="00B56421">
        <w:rPr>
          <w:rFonts w:asciiTheme="minorHAnsi" w:hAnsiTheme="minorHAnsi" w:cstheme="minorHAnsi"/>
          <w:i/>
          <w:iCs/>
          <w:color w:val="000000"/>
          <w:sz w:val="28"/>
          <w:szCs w:val="28"/>
        </w:rPr>
        <w:t>Heptateuchum</w:t>
      </w:r>
      <w:proofErr w:type="spellEnd"/>
      <w:r w:rsidR="00B56421" w:rsidRPr="00B56421">
        <w:rPr>
          <w:rFonts w:asciiTheme="minorHAnsi" w:hAnsiTheme="minorHAnsi" w:cstheme="minorHAnsi"/>
          <w:color w:val="000000"/>
          <w:sz w:val="28"/>
          <w:szCs w:val="28"/>
        </w:rPr>
        <w:t>, 2, 73: PL 34, 623</w:t>
      </w:r>
      <w:r w:rsidR="00B56421">
        <w:rPr>
          <w:rStyle w:val="A11"/>
          <w:rFonts w:asciiTheme="minorHAnsi" w:hAnsiTheme="minorHAnsi" w:cstheme="minorHAnsi"/>
          <w:sz w:val="28"/>
          <w:szCs w:val="28"/>
        </w:rPr>
        <w:t>)</w:t>
      </w:r>
      <w:r w:rsidRPr="00B56421">
        <w:rPr>
          <w:rStyle w:val="A8"/>
          <w:rFonts w:asciiTheme="minorHAnsi" w:hAnsiTheme="minorHAnsi" w:cstheme="minorHAnsi"/>
          <w:sz w:val="28"/>
          <w:szCs w:val="28"/>
        </w:rPr>
        <w:t>. L’im</w:t>
      </w:r>
      <w:r w:rsidRPr="00B56421">
        <w:rPr>
          <w:rStyle w:val="A8"/>
          <w:rFonts w:asciiTheme="minorHAnsi" w:hAnsiTheme="minorHAnsi" w:cstheme="minorHAnsi"/>
          <w:sz w:val="28"/>
          <w:szCs w:val="28"/>
        </w:rPr>
        <w:softHyphen/>
        <w:t>portanza insostituibile dell’Antico Testamento è infatti accompagnata, da parte cri</w:t>
      </w:r>
      <w:r w:rsidRPr="00B56421">
        <w:rPr>
          <w:rStyle w:val="A8"/>
          <w:rFonts w:asciiTheme="minorHAnsi" w:hAnsiTheme="minorHAnsi" w:cstheme="minorHAnsi"/>
          <w:sz w:val="28"/>
          <w:szCs w:val="28"/>
        </w:rPr>
        <w:softHyphen/>
        <w:t xml:space="preserve">stiana, da una sua lettura in chiave cristologica. Ciò significa che i cristiani leggono l’Antico Testamento alla luce di </w:t>
      </w:r>
      <w:r w:rsidRPr="00B56421">
        <w:rPr>
          <w:rStyle w:val="A8"/>
          <w:rFonts w:asciiTheme="minorHAnsi" w:hAnsiTheme="minorHAnsi" w:cstheme="minorHAnsi"/>
          <w:sz w:val="28"/>
          <w:szCs w:val="28"/>
        </w:rPr>
        <w:lastRenderedPageBreak/>
        <w:t>Cristo morto e risorto e affermano che le Scritture trovano in Lui pieno adempimento. Bisogna però osservare che il concetto di adem</w:t>
      </w:r>
      <w:r w:rsidRPr="00B56421">
        <w:rPr>
          <w:rStyle w:val="A8"/>
          <w:rFonts w:asciiTheme="minorHAnsi" w:hAnsiTheme="minorHAnsi" w:cstheme="minorHAnsi"/>
          <w:sz w:val="28"/>
          <w:szCs w:val="28"/>
        </w:rPr>
        <w:softHyphen/>
        <w:t>pimento delle Scritture è complesso, perché comporta una triplice dimensione: quel</w:t>
      </w:r>
      <w:r w:rsidRPr="00B56421">
        <w:rPr>
          <w:rStyle w:val="A8"/>
          <w:rFonts w:asciiTheme="minorHAnsi" w:hAnsiTheme="minorHAnsi" w:cstheme="minorHAnsi"/>
          <w:sz w:val="28"/>
          <w:szCs w:val="28"/>
        </w:rPr>
        <w:softHyphen/>
        <w:t xml:space="preserve">la fondamentale di </w:t>
      </w:r>
      <w:r w:rsidRPr="00B56421">
        <w:rPr>
          <w:rStyle w:val="A8"/>
          <w:rFonts w:asciiTheme="minorHAnsi" w:hAnsiTheme="minorHAnsi" w:cstheme="minorHAnsi"/>
          <w:i/>
          <w:iCs/>
          <w:sz w:val="28"/>
          <w:szCs w:val="28"/>
        </w:rPr>
        <w:t xml:space="preserve">continuità </w:t>
      </w:r>
      <w:r w:rsidRPr="00B56421">
        <w:rPr>
          <w:rStyle w:val="A8"/>
          <w:rFonts w:asciiTheme="minorHAnsi" w:hAnsiTheme="minorHAnsi" w:cstheme="minorHAnsi"/>
          <w:sz w:val="28"/>
          <w:szCs w:val="28"/>
        </w:rPr>
        <w:t xml:space="preserve">con la rivelazione dell’Antico Testamento, quella di </w:t>
      </w:r>
      <w:r w:rsidRPr="00B56421">
        <w:rPr>
          <w:rStyle w:val="A8"/>
          <w:rFonts w:asciiTheme="minorHAnsi" w:hAnsiTheme="minorHAnsi" w:cstheme="minorHAnsi"/>
          <w:i/>
          <w:iCs/>
          <w:sz w:val="28"/>
          <w:szCs w:val="28"/>
        </w:rPr>
        <w:t xml:space="preserve">rottura </w:t>
      </w:r>
      <w:r w:rsidRPr="00B56421">
        <w:rPr>
          <w:rStyle w:val="A8"/>
          <w:rFonts w:asciiTheme="minorHAnsi" w:hAnsiTheme="minorHAnsi" w:cstheme="minorHAnsi"/>
          <w:sz w:val="28"/>
          <w:szCs w:val="28"/>
        </w:rPr>
        <w:t xml:space="preserve">e quella di </w:t>
      </w:r>
      <w:r w:rsidRPr="00B56421">
        <w:rPr>
          <w:rStyle w:val="A8"/>
          <w:rFonts w:asciiTheme="minorHAnsi" w:hAnsiTheme="minorHAnsi" w:cstheme="minorHAnsi"/>
          <w:i/>
          <w:iCs/>
          <w:sz w:val="28"/>
          <w:szCs w:val="28"/>
        </w:rPr>
        <w:t>compimento</w:t>
      </w:r>
      <w:r w:rsidRPr="00B56421">
        <w:rPr>
          <w:rStyle w:val="A8"/>
          <w:rFonts w:asciiTheme="minorHAnsi" w:hAnsiTheme="minorHAnsi" w:cstheme="minorHAnsi"/>
          <w:sz w:val="28"/>
          <w:szCs w:val="28"/>
        </w:rPr>
        <w:t xml:space="preserve">. Proprio per queste ragioni Benedetto XVI ricorda che «la comprensione </w:t>
      </w:r>
      <w:r w:rsidR="003D0166" w:rsidRPr="00B56421">
        <w:rPr>
          <w:rStyle w:val="A8"/>
          <w:rFonts w:asciiTheme="minorHAnsi" w:hAnsiTheme="minorHAnsi" w:cstheme="minorHAnsi"/>
          <w:sz w:val="28"/>
          <w:szCs w:val="28"/>
        </w:rPr>
        <w:t>e ebraica della Bibbia può aiutare l’intelligenza e lo studio delle Scritture da parte dei cristiani»</w:t>
      </w:r>
      <w:r w:rsidR="00B56421" w:rsidRPr="00B56421">
        <w:rPr>
          <w:color w:val="000000"/>
          <w:sz w:val="20"/>
          <w:szCs w:val="20"/>
        </w:rPr>
        <w:t xml:space="preserve"> </w:t>
      </w:r>
      <w:r w:rsidR="00B56421">
        <w:rPr>
          <w:color w:val="000000"/>
          <w:sz w:val="20"/>
          <w:szCs w:val="20"/>
        </w:rPr>
        <w:t>(</w:t>
      </w:r>
      <w:r w:rsidR="00B56421" w:rsidRPr="00B56421">
        <w:rPr>
          <w:rFonts w:ascii="Calibri" w:hAnsi="Calibri" w:cs="Calibri"/>
          <w:color w:val="000000"/>
          <w:sz w:val="28"/>
          <w:szCs w:val="28"/>
        </w:rPr>
        <w:t xml:space="preserve">Benedetto </w:t>
      </w:r>
      <w:r w:rsidR="00B56421" w:rsidRPr="00B56421">
        <w:rPr>
          <w:rFonts w:ascii="Calibri" w:hAnsi="Calibri" w:cs="Calibri"/>
          <w:color w:val="000000"/>
          <w:sz w:val="28"/>
          <w:szCs w:val="28"/>
        </w:rPr>
        <w:t xml:space="preserve">XVI, esortazione apostolica postsinodale </w:t>
      </w:r>
      <w:proofErr w:type="spellStart"/>
      <w:r w:rsidR="00B56421" w:rsidRPr="00B56421">
        <w:rPr>
          <w:rFonts w:ascii="Calibri" w:hAnsi="Calibri" w:cs="Calibri"/>
          <w:i/>
          <w:iCs/>
          <w:color w:val="000000"/>
          <w:sz w:val="28"/>
          <w:szCs w:val="28"/>
        </w:rPr>
        <w:t>Verbum</w:t>
      </w:r>
      <w:proofErr w:type="spellEnd"/>
      <w:r w:rsidR="00B56421" w:rsidRPr="00B56421">
        <w:rPr>
          <w:rFonts w:ascii="Calibri" w:hAnsi="Calibri" w:cs="Calibri"/>
          <w:i/>
          <w:iCs/>
          <w:color w:val="000000"/>
          <w:sz w:val="28"/>
          <w:szCs w:val="28"/>
        </w:rPr>
        <w:t xml:space="preserve"> Domini</w:t>
      </w:r>
      <w:r w:rsidR="00B56421" w:rsidRPr="00B56421">
        <w:rPr>
          <w:rFonts w:ascii="Calibri" w:hAnsi="Calibri" w:cs="Calibri"/>
          <w:color w:val="000000"/>
          <w:sz w:val="28"/>
          <w:szCs w:val="28"/>
        </w:rPr>
        <w:t>, 30 settembre 2010, n. 41</w:t>
      </w:r>
      <w:r w:rsidR="00B56421">
        <w:rPr>
          <w:rFonts w:ascii="Calibri" w:hAnsi="Calibri" w:cs="Calibri"/>
          <w:color w:val="000000"/>
          <w:sz w:val="28"/>
          <w:szCs w:val="28"/>
        </w:rPr>
        <w:t>)</w:t>
      </w:r>
      <w:r w:rsidR="00B56421" w:rsidRPr="00B56421">
        <w:rPr>
          <w:rFonts w:ascii="Calibri" w:hAnsi="Calibri" w:cs="Calibri"/>
          <w:color w:val="000000"/>
          <w:sz w:val="28"/>
          <w:szCs w:val="28"/>
        </w:rPr>
        <w:t xml:space="preserve">. </w:t>
      </w:r>
      <w:r w:rsidR="00B56421" w:rsidRPr="00B56421">
        <w:rPr>
          <w:rFonts w:ascii="Calibri" w:hAnsi="Calibri" w:cs="Calibri"/>
          <w:sz w:val="28"/>
          <w:szCs w:val="28"/>
        </w:rPr>
        <w:t xml:space="preserve"> </w:t>
      </w:r>
      <w:r w:rsidR="003D0166" w:rsidRPr="00B56421">
        <w:rPr>
          <w:rStyle w:val="A8"/>
          <w:rFonts w:ascii="Calibri" w:hAnsi="Calibri" w:cs="Calibri"/>
          <w:sz w:val="28"/>
          <w:szCs w:val="28"/>
        </w:rPr>
        <w:t xml:space="preserve"> </w:t>
      </w:r>
    </w:p>
    <w:p w14:paraId="0FC8F21A" w14:textId="77777777" w:rsidR="006C372D" w:rsidRPr="006C372D" w:rsidRDefault="006C372D" w:rsidP="006C372D">
      <w:pPr>
        <w:rPr>
          <w:lang w:eastAsia="en-US"/>
        </w:rPr>
      </w:pPr>
    </w:p>
    <w:p w14:paraId="05A8EFE7" w14:textId="77777777" w:rsidR="003D0166" w:rsidRPr="00B56421" w:rsidRDefault="003D0166" w:rsidP="00F65DC4">
      <w:pPr>
        <w:pStyle w:val="Pa5"/>
        <w:spacing w:line="360" w:lineRule="auto"/>
        <w:jc w:val="both"/>
        <w:rPr>
          <w:rFonts w:asciiTheme="minorHAnsi" w:hAnsiTheme="minorHAnsi" w:cstheme="minorHAnsi"/>
          <w:color w:val="000000"/>
          <w:sz w:val="28"/>
          <w:szCs w:val="28"/>
        </w:rPr>
      </w:pPr>
      <w:r w:rsidRPr="00B56421">
        <w:rPr>
          <w:rStyle w:val="A8"/>
          <w:rFonts w:asciiTheme="minorHAnsi" w:hAnsiTheme="minorHAnsi" w:cstheme="minorHAnsi"/>
          <w:b/>
          <w:bCs/>
          <w:sz w:val="28"/>
          <w:szCs w:val="28"/>
        </w:rPr>
        <w:t xml:space="preserve">Bibliografia </w:t>
      </w:r>
    </w:p>
    <w:p w14:paraId="3D081B7A" w14:textId="77777777" w:rsidR="003D0166" w:rsidRPr="00B56421" w:rsidRDefault="003D0166" w:rsidP="00F65DC4">
      <w:pPr>
        <w:pStyle w:val="Pa5"/>
        <w:spacing w:line="360" w:lineRule="auto"/>
        <w:jc w:val="both"/>
        <w:rPr>
          <w:rFonts w:asciiTheme="minorHAnsi" w:hAnsiTheme="minorHAnsi" w:cstheme="minorHAnsi"/>
          <w:color w:val="000000"/>
          <w:sz w:val="28"/>
          <w:szCs w:val="28"/>
        </w:rPr>
      </w:pPr>
      <w:proofErr w:type="spellStart"/>
      <w:r w:rsidRPr="00B56421">
        <w:rPr>
          <w:rStyle w:val="A8"/>
          <w:rFonts w:asciiTheme="minorHAnsi" w:hAnsiTheme="minorHAnsi" w:cstheme="minorHAnsi"/>
          <w:sz w:val="28"/>
          <w:szCs w:val="28"/>
        </w:rPr>
        <w:t>Schiffman</w:t>
      </w:r>
      <w:proofErr w:type="spellEnd"/>
      <w:r w:rsidRPr="00B56421">
        <w:rPr>
          <w:rStyle w:val="A8"/>
          <w:rFonts w:asciiTheme="minorHAnsi" w:hAnsiTheme="minorHAnsi" w:cstheme="minorHAnsi"/>
          <w:sz w:val="28"/>
          <w:szCs w:val="28"/>
        </w:rPr>
        <w:t xml:space="preserve">, L. H., </w:t>
      </w:r>
      <w:r w:rsidRPr="00B56421">
        <w:rPr>
          <w:rStyle w:val="A8"/>
          <w:rFonts w:asciiTheme="minorHAnsi" w:hAnsiTheme="minorHAnsi" w:cstheme="minorHAnsi"/>
          <w:i/>
          <w:iCs/>
          <w:sz w:val="28"/>
          <w:szCs w:val="28"/>
        </w:rPr>
        <w:t xml:space="preserve">The </w:t>
      </w:r>
      <w:proofErr w:type="spellStart"/>
      <w:r w:rsidRPr="00B56421">
        <w:rPr>
          <w:rStyle w:val="A8"/>
          <w:rFonts w:asciiTheme="minorHAnsi" w:hAnsiTheme="minorHAnsi" w:cstheme="minorHAnsi"/>
          <w:i/>
          <w:iCs/>
          <w:sz w:val="28"/>
          <w:szCs w:val="28"/>
        </w:rPr>
        <w:t>Bible</w:t>
      </w:r>
      <w:proofErr w:type="spellEnd"/>
      <w:r w:rsidRPr="00B56421">
        <w:rPr>
          <w:rStyle w:val="A8"/>
          <w:rFonts w:asciiTheme="minorHAnsi" w:hAnsiTheme="minorHAnsi" w:cstheme="minorHAnsi"/>
          <w:i/>
          <w:iCs/>
          <w:sz w:val="28"/>
          <w:szCs w:val="28"/>
        </w:rPr>
        <w:t xml:space="preserve"> in the Talmud and Midrash</w:t>
      </w:r>
      <w:r w:rsidRPr="00B56421">
        <w:rPr>
          <w:rStyle w:val="A8"/>
          <w:rFonts w:asciiTheme="minorHAnsi" w:hAnsiTheme="minorHAnsi" w:cstheme="minorHAnsi"/>
          <w:sz w:val="28"/>
          <w:szCs w:val="28"/>
        </w:rPr>
        <w:t xml:space="preserve">, in The Book of Books, </w:t>
      </w:r>
      <w:proofErr w:type="spellStart"/>
      <w:r w:rsidRPr="00B56421">
        <w:rPr>
          <w:rStyle w:val="A8"/>
          <w:rFonts w:asciiTheme="minorHAnsi" w:hAnsiTheme="minorHAnsi" w:cstheme="minorHAnsi"/>
          <w:sz w:val="28"/>
          <w:szCs w:val="28"/>
        </w:rPr>
        <w:t>Bible</w:t>
      </w:r>
      <w:proofErr w:type="spellEnd"/>
      <w:r w:rsidRPr="00B56421">
        <w:rPr>
          <w:rStyle w:val="A8"/>
          <w:rFonts w:asciiTheme="minorHAnsi" w:hAnsiTheme="minorHAnsi" w:cstheme="minorHAnsi"/>
          <w:sz w:val="28"/>
          <w:szCs w:val="28"/>
        </w:rPr>
        <w:t xml:space="preserve"> Lands Museum Jerusalem, 2013, 36-39. </w:t>
      </w:r>
    </w:p>
    <w:p w14:paraId="7B12F7C0" w14:textId="77777777" w:rsidR="003D0166" w:rsidRPr="00B56421" w:rsidRDefault="003D0166" w:rsidP="00F65DC4">
      <w:pPr>
        <w:pStyle w:val="Pa5"/>
        <w:spacing w:line="360" w:lineRule="auto"/>
        <w:jc w:val="both"/>
        <w:rPr>
          <w:rFonts w:asciiTheme="minorHAnsi" w:hAnsiTheme="minorHAnsi" w:cstheme="minorHAnsi"/>
          <w:color w:val="000000"/>
          <w:sz w:val="28"/>
          <w:szCs w:val="28"/>
        </w:rPr>
      </w:pPr>
      <w:proofErr w:type="spellStart"/>
      <w:r w:rsidRPr="00B56421">
        <w:rPr>
          <w:rStyle w:val="A8"/>
          <w:rFonts w:asciiTheme="minorHAnsi" w:hAnsiTheme="minorHAnsi" w:cstheme="minorHAnsi"/>
          <w:sz w:val="28"/>
          <w:szCs w:val="28"/>
        </w:rPr>
        <w:t>Teugels</w:t>
      </w:r>
      <w:proofErr w:type="spellEnd"/>
      <w:r w:rsidRPr="00B56421">
        <w:rPr>
          <w:rStyle w:val="A8"/>
          <w:rFonts w:asciiTheme="minorHAnsi" w:hAnsiTheme="minorHAnsi" w:cstheme="minorHAnsi"/>
          <w:sz w:val="28"/>
          <w:szCs w:val="28"/>
        </w:rPr>
        <w:t xml:space="preserve">, L. M., </w:t>
      </w:r>
      <w:proofErr w:type="spellStart"/>
      <w:r w:rsidRPr="00B56421">
        <w:rPr>
          <w:rStyle w:val="A8"/>
          <w:rFonts w:asciiTheme="minorHAnsi" w:hAnsiTheme="minorHAnsi" w:cstheme="minorHAnsi"/>
          <w:i/>
          <w:iCs/>
          <w:sz w:val="28"/>
          <w:szCs w:val="28"/>
        </w:rPr>
        <w:t>Hebrew</w:t>
      </w:r>
      <w:proofErr w:type="spellEnd"/>
      <w:r w:rsidRPr="00B56421">
        <w:rPr>
          <w:rStyle w:val="A8"/>
          <w:rFonts w:asciiTheme="minorHAnsi" w:hAnsiTheme="minorHAnsi" w:cstheme="minorHAnsi"/>
          <w:i/>
          <w:iCs/>
          <w:sz w:val="28"/>
          <w:szCs w:val="28"/>
        </w:rPr>
        <w:t xml:space="preserve"> </w:t>
      </w:r>
      <w:proofErr w:type="spellStart"/>
      <w:r w:rsidRPr="00B56421">
        <w:rPr>
          <w:rStyle w:val="A8"/>
          <w:rFonts w:asciiTheme="minorHAnsi" w:hAnsiTheme="minorHAnsi" w:cstheme="minorHAnsi"/>
          <w:i/>
          <w:iCs/>
          <w:sz w:val="28"/>
          <w:szCs w:val="28"/>
        </w:rPr>
        <w:t>Bible</w:t>
      </w:r>
      <w:proofErr w:type="spellEnd"/>
      <w:r w:rsidRPr="00B56421">
        <w:rPr>
          <w:rStyle w:val="A8"/>
          <w:rFonts w:asciiTheme="minorHAnsi" w:hAnsiTheme="minorHAnsi" w:cstheme="minorHAnsi"/>
          <w:i/>
          <w:iCs/>
          <w:sz w:val="28"/>
          <w:szCs w:val="28"/>
        </w:rPr>
        <w:t xml:space="preserve"> and </w:t>
      </w:r>
      <w:proofErr w:type="spellStart"/>
      <w:r w:rsidRPr="00B56421">
        <w:rPr>
          <w:rStyle w:val="A8"/>
          <w:rFonts w:asciiTheme="minorHAnsi" w:hAnsiTheme="minorHAnsi" w:cstheme="minorHAnsi"/>
          <w:i/>
          <w:iCs/>
          <w:sz w:val="28"/>
          <w:szCs w:val="28"/>
        </w:rPr>
        <w:t>Jewish</w:t>
      </w:r>
      <w:proofErr w:type="spellEnd"/>
      <w:r w:rsidRPr="00B56421">
        <w:rPr>
          <w:rStyle w:val="A8"/>
          <w:rFonts w:asciiTheme="minorHAnsi" w:hAnsiTheme="minorHAnsi" w:cstheme="minorHAnsi"/>
          <w:i/>
          <w:iCs/>
          <w:sz w:val="28"/>
          <w:szCs w:val="28"/>
        </w:rPr>
        <w:t xml:space="preserve"> </w:t>
      </w:r>
      <w:proofErr w:type="spellStart"/>
      <w:r w:rsidRPr="00B56421">
        <w:rPr>
          <w:rStyle w:val="A8"/>
          <w:rFonts w:asciiTheme="minorHAnsi" w:hAnsiTheme="minorHAnsi" w:cstheme="minorHAnsi"/>
          <w:i/>
          <w:iCs/>
          <w:sz w:val="28"/>
          <w:szCs w:val="28"/>
        </w:rPr>
        <w:t>Scriptures</w:t>
      </w:r>
      <w:proofErr w:type="spellEnd"/>
      <w:r w:rsidRPr="00B56421">
        <w:rPr>
          <w:rStyle w:val="A8"/>
          <w:rFonts w:asciiTheme="minorHAnsi" w:hAnsiTheme="minorHAnsi" w:cstheme="minorHAnsi"/>
          <w:sz w:val="28"/>
          <w:szCs w:val="28"/>
        </w:rPr>
        <w:t xml:space="preserve">, in </w:t>
      </w:r>
      <w:r w:rsidRPr="00B56421">
        <w:rPr>
          <w:rStyle w:val="A8"/>
          <w:rFonts w:asciiTheme="minorHAnsi" w:hAnsiTheme="minorHAnsi" w:cstheme="minorHAnsi"/>
          <w:i/>
          <w:iCs/>
          <w:sz w:val="28"/>
          <w:szCs w:val="28"/>
        </w:rPr>
        <w:t xml:space="preserve">The Oxford Encyclopedia of the Books of the </w:t>
      </w:r>
      <w:proofErr w:type="spellStart"/>
      <w:r w:rsidRPr="00B56421">
        <w:rPr>
          <w:rStyle w:val="A8"/>
          <w:rFonts w:asciiTheme="minorHAnsi" w:hAnsiTheme="minorHAnsi" w:cstheme="minorHAnsi"/>
          <w:i/>
          <w:iCs/>
          <w:sz w:val="28"/>
          <w:szCs w:val="28"/>
        </w:rPr>
        <w:t>Bible</w:t>
      </w:r>
      <w:proofErr w:type="spellEnd"/>
      <w:r w:rsidRPr="00B56421">
        <w:rPr>
          <w:rStyle w:val="A8"/>
          <w:rFonts w:asciiTheme="minorHAnsi" w:hAnsiTheme="minorHAnsi" w:cstheme="minorHAnsi"/>
          <w:sz w:val="28"/>
          <w:szCs w:val="28"/>
        </w:rPr>
        <w:t xml:space="preserve">, Vol. 2, Oxford 2011, 238-247. </w:t>
      </w:r>
    </w:p>
    <w:p w14:paraId="21B77830" w14:textId="77777777" w:rsidR="003D0166" w:rsidRPr="00B56421" w:rsidRDefault="003D0166" w:rsidP="00F65DC4">
      <w:pPr>
        <w:pStyle w:val="Pa5"/>
        <w:spacing w:line="360" w:lineRule="auto"/>
        <w:jc w:val="both"/>
        <w:rPr>
          <w:rFonts w:asciiTheme="minorHAnsi" w:hAnsiTheme="minorHAnsi" w:cstheme="minorHAnsi"/>
          <w:color w:val="000000"/>
          <w:sz w:val="28"/>
          <w:szCs w:val="28"/>
        </w:rPr>
      </w:pPr>
      <w:r w:rsidRPr="00B56421">
        <w:rPr>
          <w:rStyle w:val="A8"/>
          <w:rFonts w:asciiTheme="minorHAnsi" w:hAnsiTheme="minorHAnsi" w:cstheme="minorHAnsi"/>
          <w:sz w:val="28"/>
          <w:szCs w:val="28"/>
        </w:rPr>
        <w:t xml:space="preserve">Concilio Ecumenico Vaticano II, costituzione dogmatica sulla divina rivelazione </w:t>
      </w:r>
      <w:r w:rsidRPr="00B56421">
        <w:rPr>
          <w:rStyle w:val="A8"/>
          <w:rFonts w:asciiTheme="minorHAnsi" w:hAnsiTheme="minorHAnsi" w:cstheme="minorHAnsi"/>
          <w:i/>
          <w:iCs/>
          <w:sz w:val="28"/>
          <w:szCs w:val="28"/>
        </w:rPr>
        <w:t xml:space="preserve">Dei </w:t>
      </w:r>
      <w:proofErr w:type="spellStart"/>
      <w:r w:rsidRPr="00B56421">
        <w:rPr>
          <w:rStyle w:val="A8"/>
          <w:rFonts w:asciiTheme="minorHAnsi" w:hAnsiTheme="minorHAnsi" w:cstheme="minorHAnsi"/>
          <w:i/>
          <w:iCs/>
          <w:sz w:val="28"/>
          <w:szCs w:val="28"/>
        </w:rPr>
        <w:t>Verbum</w:t>
      </w:r>
      <w:proofErr w:type="spellEnd"/>
      <w:r w:rsidRPr="00B56421">
        <w:rPr>
          <w:rStyle w:val="A8"/>
          <w:rFonts w:asciiTheme="minorHAnsi" w:hAnsiTheme="minorHAnsi" w:cstheme="minorHAnsi"/>
          <w:i/>
          <w:iCs/>
          <w:sz w:val="28"/>
          <w:szCs w:val="28"/>
        </w:rPr>
        <w:t xml:space="preserve"> </w:t>
      </w:r>
      <w:r w:rsidRPr="00B56421">
        <w:rPr>
          <w:rStyle w:val="A8"/>
          <w:rFonts w:asciiTheme="minorHAnsi" w:hAnsiTheme="minorHAnsi" w:cstheme="minorHAnsi"/>
          <w:sz w:val="28"/>
          <w:szCs w:val="28"/>
        </w:rPr>
        <w:t xml:space="preserve">(18 novembre 1965). </w:t>
      </w:r>
    </w:p>
    <w:p w14:paraId="168A9199" w14:textId="77777777" w:rsidR="003D0166" w:rsidRPr="00B56421" w:rsidRDefault="003D0166" w:rsidP="00F65DC4">
      <w:pPr>
        <w:pStyle w:val="Pa5"/>
        <w:spacing w:line="360" w:lineRule="auto"/>
        <w:jc w:val="both"/>
        <w:rPr>
          <w:rFonts w:asciiTheme="minorHAnsi" w:hAnsiTheme="minorHAnsi" w:cstheme="minorHAnsi"/>
          <w:color w:val="000000"/>
          <w:sz w:val="28"/>
          <w:szCs w:val="28"/>
        </w:rPr>
      </w:pPr>
      <w:r w:rsidRPr="00B56421">
        <w:rPr>
          <w:rStyle w:val="A8"/>
          <w:rFonts w:asciiTheme="minorHAnsi" w:hAnsiTheme="minorHAnsi" w:cstheme="minorHAnsi"/>
          <w:sz w:val="28"/>
          <w:szCs w:val="28"/>
        </w:rPr>
        <w:t xml:space="preserve">Pontificia Commissione Biblica, </w:t>
      </w:r>
      <w:r w:rsidRPr="00B56421">
        <w:rPr>
          <w:rStyle w:val="A8"/>
          <w:rFonts w:asciiTheme="minorHAnsi" w:hAnsiTheme="minorHAnsi" w:cstheme="minorHAnsi"/>
          <w:i/>
          <w:iCs/>
          <w:sz w:val="28"/>
          <w:szCs w:val="28"/>
        </w:rPr>
        <w:t>Il popolo ebraico e le sue sacre Scritture nella Bib</w:t>
      </w:r>
      <w:r w:rsidRPr="00B56421">
        <w:rPr>
          <w:rStyle w:val="A8"/>
          <w:rFonts w:asciiTheme="minorHAnsi" w:hAnsiTheme="minorHAnsi" w:cstheme="minorHAnsi"/>
          <w:i/>
          <w:iCs/>
          <w:sz w:val="28"/>
          <w:szCs w:val="28"/>
        </w:rPr>
        <w:softHyphen/>
        <w:t xml:space="preserve">bia cristiana </w:t>
      </w:r>
      <w:r w:rsidRPr="00B56421">
        <w:rPr>
          <w:rStyle w:val="A8"/>
          <w:rFonts w:asciiTheme="minorHAnsi" w:hAnsiTheme="minorHAnsi" w:cstheme="minorHAnsi"/>
          <w:sz w:val="28"/>
          <w:szCs w:val="28"/>
        </w:rPr>
        <w:t xml:space="preserve">(24 maggio 2001). </w:t>
      </w:r>
    </w:p>
    <w:p w14:paraId="6F281C04" w14:textId="77777777" w:rsidR="00892EFE" w:rsidRPr="00B56421" w:rsidRDefault="00892EFE" w:rsidP="00F65DC4">
      <w:pPr>
        <w:spacing w:line="360" w:lineRule="auto"/>
        <w:jc w:val="both"/>
        <w:rPr>
          <w:rFonts w:asciiTheme="minorHAnsi" w:hAnsiTheme="minorHAnsi" w:cstheme="minorHAnsi"/>
          <w:sz w:val="28"/>
          <w:szCs w:val="28"/>
        </w:rPr>
      </w:pPr>
    </w:p>
    <w:p w14:paraId="76E5B9BD" w14:textId="47A7D08B" w:rsidR="00F14201" w:rsidRPr="00F14201" w:rsidRDefault="00F14201" w:rsidP="00F65DC4">
      <w:pPr>
        <w:autoSpaceDE w:val="0"/>
        <w:autoSpaceDN w:val="0"/>
        <w:adjustRightInd w:val="0"/>
        <w:spacing w:line="360" w:lineRule="auto"/>
        <w:jc w:val="both"/>
        <w:rPr>
          <w:rFonts w:ascii="Calibri" w:eastAsiaTheme="minorHAnsi" w:hAnsi="Calibri" w:cs="Calibri"/>
          <w:b/>
          <w:bCs/>
          <w:color w:val="C45911" w:themeColor="accent2" w:themeShade="BF"/>
          <w:sz w:val="28"/>
          <w:szCs w:val="28"/>
          <w:lang w:eastAsia="en-US"/>
          <w14:ligatures w14:val="standardContextual"/>
        </w:rPr>
      </w:pPr>
      <w:r w:rsidRPr="00F14201">
        <w:rPr>
          <w:rFonts w:ascii="Calibri" w:eastAsiaTheme="minorHAnsi" w:hAnsi="Calibri" w:cs="Calibri"/>
          <w:b/>
          <w:bCs/>
          <w:color w:val="C45911" w:themeColor="accent2" w:themeShade="BF"/>
          <w:sz w:val="28"/>
          <w:szCs w:val="28"/>
          <w:lang w:eastAsia="en-US"/>
          <w14:ligatures w14:val="standardContextual"/>
        </w:rPr>
        <w:t xml:space="preserve">2. </w:t>
      </w:r>
      <w:r w:rsidR="00F00894" w:rsidRPr="0051375D">
        <w:rPr>
          <w:rFonts w:ascii="Calibri" w:eastAsiaTheme="minorHAnsi" w:hAnsi="Calibri" w:cs="Calibri"/>
          <w:b/>
          <w:bCs/>
          <w:color w:val="C45911" w:themeColor="accent2" w:themeShade="BF"/>
          <w:sz w:val="28"/>
          <w:szCs w:val="28"/>
          <w:lang w:eastAsia="en-US"/>
          <w14:ligatures w14:val="standardContextual"/>
        </w:rPr>
        <w:t xml:space="preserve">La Torah scritta e la Torah orale </w:t>
      </w:r>
      <w:r w:rsidRPr="00F14201">
        <w:rPr>
          <w:rFonts w:ascii="Calibri" w:eastAsiaTheme="minorHAnsi" w:hAnsi="Calibri" w:cs="Calibri"/>
          <w:b/>
          <w:bCs/>
          <w:color w:val="C45911" w:themeColor="accent2" w:themeShade="BF"/>
          <w:sz w:val="28"/>
          <w:szCs w:val="28"/>
          <w:lang w:eastAsia="en-US"/>
          <w14:ligatures w14:val="standardContextual"/>
        </w:rPr>
        <w:t xml:space="preserve"> </w:t>
      </w:r>
    </w:p>
    <w:p w14:paraId="66137A00" w14:textId="77777777" w:rsidR="00F14201" w:rsidRPr="00F14201" w:rsidRDefault="00F14201" w:rsidP="00F65DC4">
      <w:pPr>
        <w:autoSpaceDE w:val="0"/>
        <w:autoSpaceDN w:val="0"/>
        <w:adjustRightInd w:val="0"/>
        <w:spacing w:line="360" w:lineRule="auto"/>
        <w:jc w:val="both"/>
        <w:rPr>
          <w:rFonts w:ascii="Calibri" w:eastAsiaTheme="minorHAnsi" w:hAnsi="Calibri" w:cs="Calibri"/>
          <w:color w:val="000000"/>
          <w:sz w:val="28"/>
          <w:szCs w:val="28"/>
          <w:lang w:eastAsia="en-US"/>
          <w14:ligatures w14:val="standardContextual"/>
        </w:rPr>
      </w:pPr>
      <w:r w:rsidRPr="00F14201">
        <w:rPr>
          <w:rFonts w:ascii="Calibri" w:eastAsiaTheme="minorHAnsi" w:hAnsi="Calibri" w:cs="Calibri"/>
          <w:b/>
          <w:bCs/>
          <w:color w:val="000000"/>
          <w:sz w:val="28"/>
          <w:szCs w:val="28"/>
          <w:lang w:eastAsia="en-US"/>
          <w14:ligatures w14:val="standardContextual"/>
        </w:rPr>
        <w:t xml:space="preserve">Introduzione </w:t>
      </w:r>
    </w:p>
    <w:p w14:paraId="143C3309" w14:textId="6907E785" w:rsidR="00F14201" w:rsidRPr="00F14201" w:rsidRDefault="00F14201" w:rsidP="00F65DC4">
      <w:pPr>
        <w:autoSpaceDE w:val="0"/>
        <w:autoSpaceDN w:val="0"/>
        <w:adjustRightInd w:val="0"/>
        <w:spacing w:line="360" w:lineRule="auto"/>
        <w:jc w:val="both"/>
        <w:rPr>
          <w:rFonts w:ascii="Calibri" w:eastAsiaTheme="minorHAnsi" w:hAnsi="Calibri" w:cs="Calibri"/>
          <w:color w:val="000000"/>
          <w:sz w:val="28"/>
          <w:szCs w:val="28"/>
          <w:lang w:eastAsia="en-US"/>
          <w14:ligatures w14:val="standardContextual"/>
        </w:rPr>
      </w:pPr>
      <w:r w:rsidRPr="00F14201">
        <w:rPr>
          <w:rFonts w:ascii="Calibri" w:eastAsiaTheme="minorHAnsi" w:hAnsi="Calibri" w:cs="Calibri"/>
          <w:color w:val="000000"/>
          <w:sz w:val="28"/>
          <w:szCs w:val="28"/>
          <w:lang w:eastAsia="en-US"/>
          <w14:ligatures w14:val="standardContextual"/>
        </w:rPr>
        <w:t xml:space="preserve">La </w:t>
      </w:r>
      <w:r w:rsidRPr="00F14201">
        <w:rPr>
          <w:rFonts w:ascii="Calibri" w:eastAsiaTheme="minorHAnsi" w:hAnsi="Calibri" w:cs="Calibri"/>
          <w:i/>
          <w:iCs/>
          <w:color w:val="000000"/>
          <w:sz w:val="28"/>
          <w:szCs w:val="28"/>
          <w:lang w:eastAsia="en-US"/>
          <w14:ligatures w14:val="standardContextual"/>
        </w:rPr>
        <w:t xml:space="preserve">Torah </w:t>
      </w:r>
      <w:r w:rsidRPr="00F14201">
        <w:rPr>
          <w:rFonts w:ascii="Calibri" w:eastAsiaTheme="minorHAnsi" w:hAnsi="Calibri" w:cs="Calibri"/>
          <w:color w:val="000000"/>
          <w:sz w:val="28"/>
          <w:szCs w:val="28"/>
          <w:lang w:eastAsia="en-US"/>
          <w14:ligatures w14:val="standardContextual"/>
        </w:rPr>
        <w:t>orale (</w:t>
      </w:r>
      <w:r w:rsidRPr="00F14201">
        <w:rPr>
          <w:rFonts w:ascii="Calibri" w:eastAsiaTheme="minorHAnsi" w:hAnsi="Calibri" w:cs="Calibri"/>
          <w:i/>
          <w:iCs/>
          <w:color w:val="000000"/>
          <w:sz w:val="28"/>
          <w:szCs w:val="28"/>
          <w:lang w:eastAsia="en-US"/>
          <w14:ligatures w14:val="standardContextual"/>
        </w:rPr>
        <w:t xml:space="preserve">Torah </w:t>
      </w:r>
      <w:proofErr w:type="spellStart"/>
      <w:r w:rsidRPr="00F14201">
        <w:rPr>
          <w:rFonts w:ascii="Calibri" w:eastAsiaTheme="minorHAnsi" w:hAnsi="Calibri" w:cs="Calibri"/>
          <w:i/>
          <w:iCs/>
          <w:color w:val="000000"/>
          <w:sz w:val="28"/>
          <w:szCs w:val="28"/>
          <w:lang w:eastAsia="en-US"/>
          <w14:ligatures w14:val="standardContextual"/>
        </w:rPr>
        <w:t>shebe’al</w:t>
      </w:r>
      <w:proofErr w:type="spellEnd"/>
      <w:r w:rsidRPr="00F14201">
        <w:rPr>
          <w:rFonts w:ascii="Calibri" w:eastAsiaTheme="minorHAnsi" w:hAnsi="Calibri" w:cs="Calibri"/>
          <w:i/>
          <w:iCs/>
          <w:color w:val="000000"/>
          <w:sz w:val="28"/>
          <w:szCs w:val="28"/>
          <w:lang w:eastAsia="en-US"/>
          <w14:ligatures w14:val="standardContextual"/>
        </w:rPr>
        <w:t xml:space="preserve"> </w:t>
      </w:r>
      <w:proofErr w:type="spellStart"/>
      <w:r w:rsidRPr="00F14201">
        <w:rPr>
          <w:rFonts w:ascii="Calibri" w:eastAsiaTheme="minorHAnsi" w:hAnsi="Calibri" w:cs="Calibri"/>
          <w:i/>
          <w:iCs/>
          <w:color w:val="000000"/>
          <w:sz w:val="28"/>
          <w:szCs w:val="28"/>
          <w:lang w:eastAsia="en-US"/>
          <w14:ligatures w14:val="standardContextual"/>
        </w:rPr>
        <w:t>peh</w:t>
      </w:r>
      <w:proofErr w:type="spellEnd"/>
      <w:r w:rsidRPr="00F14201">
        <w:rPr>
          <w:rFonts w:ascii="Calibri" w:eastAsiaTheme="minorHAnsi" w:hAnsi="Calibri" w:cs="Calibri"/>
          <w:color w:val="000000"/>
          <w:sz w:val="28"/>
          <w:szCs w:val="28"/>
          <w:lang w:eastAsia="en-US"/>
          <w14:ligatures w14:val="standardContextual"/>
        </w:rPr>
        <w:t xml:space="preserve">) è una realtà fondamentale dell’ebraismo, per il quale la rivelazione di Dio al Sinai comprende non solo la </w:t>
      </w:r>
      <w:r w:rsidRPr="00F14201">
        <w:rPr>
          <w:rFonts w:ascii="Calibri" w:eastAsiaTheme="minorHAnsi" w:hAnsi="Calibri" w:cs="Calibri"/>
          <w:i/>
          <w:iCs/>
          <w:color w:val="000000"/>
          <w:sz w:val="28"/>
          <w:szCs w:val="28"/>
          <w:lang w:eastAsia="en-US"/>
          <w14:ligatures w14:val="standardContextual"/>
        </w:rPr>
        <w:t xml:space="preserve">Torah </w:t>
      </w:r>
      <w:r w:rsidRPr="00F14201">
        <w:rPr>
          <w:rFonts w:ascii="Calibri" w:eastAsiaTheme="minorHAnsi" w:hAnsi="Calibri" w:cs="Calibri"/>
          <w:color w:val="000000"/>
          <w:sz w:val="28"/>
          <w:szCs w:val="28"/>
          <w:lang w:eastAsia="en-US"/>
          <w14:ligatures w14:val="standardContextual"/>
        </w:rPr>
        <w:t>scritta (</w:t>
      </w:r>
      <w:r w:rsidRPr="00F14201">
        <w:rPr>
          <w:rFonts w:ascii="Calibri" w:eastAsiaTheme="minorHAnsi" w:hAnsi="Calibri" w:cs="Calibri"/>
          <w:i/>
          <w:iCs/>
          <w:color w:val="000000"/>
          <w:sz w:val="28"/>
          <w:szCs w:val="28"/>
          <w:lang w:eastAsia="en-US"/>
          <w14:ligatures w14:val="standardContextual"/>
        </w:rPr>
        <w:t xml:space="preserve">Torah </w:t>
      </w:r>
      <w:proofErr w:type="spellStart"/>
      <w:r w:rsidRPr="00F14201">
        <w:rPr>
          <w:rFonts w:ascii="Calibri" w:eastAsiaTheme="minorHAnsi" w:hAnsi="Calibri" w:cs="Calibri"/>
          <w:i/>
          <w:iCs/>
          <w:color w:val="000000"/>
          <w:sz w:val="28"/>
          <w:szCs w:val="28"/>
          <w:lang w:eastAsia="en-US"/>
          <w14:ligatures w14:val="standardContextual"/>
        </w:rPr>
        <w:t>she</w:t>
      </w:r>
      <w:r w:rsidRPr="00F14201">
        <w:rPr>
          <w:rFonts w:ascii="Calibri" w:eastAsiaTheme="minorHAnsi" w:hAnsi="Calibri" w:cs="Calibri"/>
          <w:i/>
          <w:iCs/>
          <w:color w:val="000000"/>
          <w:sz w:val="28"/>
          <w:szCs w:val="28"/>
          <w:lang w:eastAsia="en-US"/>
          <w14:ligatures w14:val="standardContextual"/>
        </w:rPr>
        <w:softHyphen/>
        <w:t>bikhtav</w:t>
      </w:r>
      <w:proofErr w:type="spellEnd"/>
      <w:r w:rsidRPr="00F14201">
        <w:rPr>
          <w:rFonts w:ascii="Calibri" w:eastAsiaTheme="minorHAnsi" w:hAnsi="Calibri" w:cs="Calibri"/>
          <w:color w:val="000000"/>
          <w:sz w:val="28"/>
          <w:szCs w:val="28"/>
          <w:lang w:eastAsia="en-US"/>
          <w14:ligatures w14:val="standardContextual"/>
        </w:rPr>
        <w:t xml:space="preserve">) registrata nella Bibbia, ma anche un equivalente complesso di tradizioni trasmesse, fino al II sec. d.C., solo oralmente: «Mosè ricevette la </w:t>
      </w:r>
      <w:r w:rsidRPr="00F14201">
        <w:rPr>
          <w:rFonts w:ascii="Calibri" w:eastAsiaTheme="minorHAnsi" w:hAnsi="Calibri" w:cs="Calibri"/>
          <w:i/>
          <w:iCs/>
          <w:color w:val="000000"/>
          <w:sz w:val="28"/>
          <w:szCs w:val="28"/>
          <w:lang w:eastAsia="en-US"/>
          <w14:ligatures w14:val="standardContextual"/>
        </w:rPr>
        <w:t xml:space="preserve">Torah </w:t>
      </w:r>
      <w:r w:rsidRPr="00F14201">
        <w:rPr>
          <w:rFonts w:ascii="Calibri" w:eastAsiaTheme="minorHAnsi" w:hAnsi="Calibri" w:cs="Calibri"/>
          <w:color w:val="000000"/>
          <w:sz w:val="28"/>
          <w:szCs w:val="28"/>
          <w:lang w:eastAsia="en-US"/>
          <w14:ligatures w14:val="standardContextual"/>
        </w:rPr>
        <w:t xml:space="preserve">dal Sinai e la trasmise a Giosuè, e Giosuè agli anziani, e </w:t>
      </w:r>
      <w:r w:rsidRPr="00F14201">
        <w:rPr>
          <w:rFonts w:ascii="Calibri" w:eastAsiaTheme="minorHAnsi" w:hAnsi="Calibri" w:cs="Calibri"/>
          <w:color w:val="000000"/>
          <w:sz w:val="28"/>
          <w:szCs w:val="28"/>
          <w:lang w:eastAsia="en-US"/>
          <w14:ligatures w14:val="standardContextual"/>
        </w:rPr>
        <w:lastRenderedPageBreak/>
        <w:t>gli anziani ai profeti, e i profeti la conse</w:t>
      </w:r>
      <w:r w:rsidRPr="00F14201">
        <w:rPr>
          <w:rFonts w:ascii="Calibri" w:eastAsiaTheme="minorHAnsi" w:hAnsi="Calibri" w:cs="Calibri"/>
          <w:color w:val="000000"/>
          <w:sz w:val="28"/>
          <w:szCs w:val="28"/>
          <w:lang w:eastAsia="en-US"/>
          <w14:ligatures w14:val="standardContextual"/>
        </w:rPr>
        <w:softHyphen/>
        <w:t xml:space="preserve">gnarono agli uomini della grande assemblea. Essi erano soliti dire tre cose: siate cauti nel giudizio, allevate molti discepoli, fate una siepe intorno alla </w:t>
      </w:r>
      <w:r w:rsidRPr="00F14201">
        <w:rPr>
          <w:rFonts w:ascii="Calibri" w:eastAsiaTheme="minorHAnsi" w:hAnsi="Calibri" w:cs="Calibri"/>
          <w:i/>
          <w:iCs/>
          <w:color w:val="000000"/>
          <w:sz w:val="28"/>
          <w:szCs w:val="28"/>
          <w:lang w:eastAsia="en-US"/>
          <w14:ligatures w14:val="standardContextual"/>
        </w:rPr>
        <w:t>Torah</w:t>
      </w:r>
      <w:r w:rsidRPr="00F14201">
        <w:rPr>
          <w:rFonts w:ascii="Calibri" w:eastAsiaTheme="minorHAnsi" w:hAnsi="Calibri" w:cs="Calibri"/>
          <w:color w:val="000000"/>
          <w:sz w:val="28"/>
          <w:szCs w:val="28"/>
          <w:lang w:eastAsia="en-US"/>
          <w14:ligatures w14:val="standardContextual"/>
        </w:rPr>
        <w:t>»</w:t>
      </w:r>
      <w:r>
        <w:rPr>
          <w:rFonts w:ascii="Calibri" w:eastAsiaTheme="minorHAnsi" w:hAnsi="Calibri" w:cs="Calibri"/>
          <w:color w:val="000000"/>
          <w:sz w:val="28"/>
          <w:szCs w:val="28"/>
          <w:lang w:eastAsia="en-US"/>
          <w14:ligatures w14:val="standardContextual"/>
        </w:rPr>
        <w:t xml:space="preserve"> (</w:t>
      </w:r>
      <w:proofErr w:type="spellStart"/>
      <w:r w:rsidRPr="00F14201">
        <w:rPr>
          <w:rFonts w:asciiTheme="minorHAnsi" w:eastAsiaTheme="minorHAnsi" w:hAnsiTheme="minorHAnsi" w:cstheme="minorHAnsi"/>
          <w:i/>
          <w:iCs/>
          <w:color w:val="000000"/>
          <w:sz w:val="28"/>
          <w:szCs w:val="28"/>
          <w:lang w:eastAsia="en-US"/>
          <w14:ligatures w14:val="standardContextual"/>
        </w:rPr>
        <w:t>Pirqè</w:t>
      </w:r>
      <w:proofErr w:type="spellEnd"/>
      <w:r w:rsidRPr="00F14201">
        <w:rPr>
          <w:rFonts w:asciiTheme="minorHAnsi" w:eastAsiaTheme="minorHAnsi" w:hAnsiTheme="minorHAnsi" w:cstheme="minorHAnsi"/>
          <w:i/>
          <w:iCs/>
          <w:color w:val="000000"/>
          <w:sz w:val="28"/>
          <w:szCs w:val="28"/>
          <w:lang w:eastAsia="en-US"/>
          <w14:ligatures w14:val="standardContextual"/>
        </w:rPr>
        <w:t xml:space="preserve"> </w:t>
      </w:r>
      <w:proofErr w:type="spellStart"/>
      <w:r w:rsidRPr="00F14201">
        <w:rPr>
          <w:rFonts w:asciiTheme="minorHAnsi" w:eastAsiaTheme="minorHAnsi" w:hAnsiTheme="minorHAnsi" w:cstheme="minorHAnsi"/>
          <w:i/>
          <w:iCs/>
          <w:color w:val="000000"/>
          <w:sz w:val="28"/>
          <w:szCs w:val="28"/>
          <w:lang w:eastAsia="en-US"/>
          <w14:ligatures w14:val="standardContextual"/>
        </w:rPr>
        <w:t>Avot</w:t>
      </w:r>
      <w:proofErr w:type="spellEnd"/>
      <w:r w:rsidRPr="00F14201">
        <w:rPr>
          <w:rFonts w:asciiTheme="minorHAnsi" w:eastAsiaTheme="minorHAnsi" w:hAnsiTheme="minorHAnsi" w:cstheme="minorHAnsi"/>
          <w:i/>
          <w:iCs/>
          <w:color w:val="000000"/>
          <w:sz w:val="28"/>
          <w:szCs w:val="28"/>
          <w:lang w:eastAsia="en-US"/>
          <w14:ligatures w14:val="standardContextual"/>
        </w:rPr>
        <w:t xml:space="preserve"> </w:t>
      </w:r>
      <w:r w:rsidRPr="00F14201">
        <w:rPr>
          <w:rFonts w:asciiTheme="minorHAnsi" w:eastAsiaTheme="minorHAnsi" w:hAnsiTheme="minorHAnsi" w:cstheme="minorHAnsi"/>
          <w:color w:val="000000"/>
          <w:sz w:val="28"/>
          <w:szCs w:val="28"/>
          <w:lang w:eastAsia="en-US"/>
          <w14:ligatures w14:val="standardContextual"/>
        </w:rPr>
        <w:t>1,1</w:t>
      </w:r>
      <w:r>
        <w:rPr>
          <w:rFonts w:asciiTheme="minorHAnsi" w:eastAsiaTheme="minorHAnsi" w:hAnsiTheme="minorHAnsi" w:cstheme="minorHAnsi"/>
          <w:color w:val="000000"/>
          <w:sz w:val="28"/>
          <w:szCs w:val="28"/>
          <w:lang w:eastAsia="en-US"/>
          <w14:ligatures w14:val="standardContextual"/>
        </w:rPr>
        <w:t>)</w:t>
      </w:r>
      <w:r w:rsidRPr="00F14201">
        <w:rPr>
          <w:rFonts w:eastAsiaTheme="minorHAnsi"/>
          <w:color w:val="000000"/>
          <w:lang w:eastAsia="en-US"/>
          <w14:ligatures w14:val="standardContextual"/>
        </w:rPr>
        <w:t>.</w:t>
      </w:r>
    </w:p>
    <w:p w14:paraId="647E9C5C" w14:textId="77777777" w:rsidR="00F14201" w:rsidRPr="00F14201" w:rsidRDefault="00F14201" w:rsidP="00F65DC4">
      <w:pPr>
        <w:autoSpaceDE w:val="0"/>
        <w:autoSpaceDN w:val="0"/>
        <w:adjustRightInd w:val="0"/>
        <w:spacing w:line="360" w:lineRule="auto"/>
        <w:jc w:val="both"/>
        <w:rPr>
          <w:rFonts w:ascii="Calibri" w:eastAsiaTheme="minorHAnsi" w:hAnsi="Calibri" w:cs="Calibri"/>
          <w:color w:val="000000"/>
          <w:sz w:val="28"/>
          <w:szCs w:val="28"/>
          <w:lang w:eastAsia="en-US"/>
          <w14:ligatures w14:val="standardContextual"/>
        </w:rPr>
      </w:pPr>
      <w:r w:rsidRPr="00F14201">
        <w:rPr>
          <w:rFonts w:ascii="Calibri" w:eastAsiaTheme="minorHAnsi" w:hAnsi="Calibri" w:cs="Calibri"/>
          <w:color w:val="000000"/>
          <w:sz w:val="28"/>
          <w:szCs w:val="28"/>
          <w:lang w:eastAsia="en-US"/>
          <w14:ligatures w14:val="standardContextual"/>
        </w:rPr>
        <w:t xml:space="preserve">Qual è il contenuto della </w:t>
      </w:r>
      <w:r w:rsidRPr="00F14201">
        <w:rPr>
          <w:rFonts w:ascii="Calibri" w:eastAsiaTheme="minorHAnsi" w:hAnsi="Calibri" w:cs="Calibri"/>
          <w:i/>
          <w:iCs/>
          <w:color w:val="000000"/>
          <w:sz w:val="28"/>
          <w:szCs w:val="28"/>
          <w:lang w:eastAsia="en-US"/>
          <w14:ligatures w14:val="standardContextual"/>
        </w:rPr>
        <w:t xml:space="preserve">Torah </w:t>
      </w:r>
      <w:r w:rsidRPr="00F14201">
        <w:rPr>
          <w:rFonts w:ascii="Calibri" w:eastAsiaTheme="minorHAnsi" w:hAnsi="Calibri" w:cs="Calibri"/>
          <w:color w:val="000000"/>
          <w:sz w:val="28"/>
          <w:szCs w:val="28"/>
          <w:lang w:eastAsia="en-US"/>
          <w14:ligatures w14:val="standardContextual"/>
        </w:rPr>
        <w:t xml:space="preserve">orale a cui questo celebre passo della </w:t>
      </w:r>
      <w:r w:rsidRPr="00F14201">
        <w:rPr>
          <w:rFonts w:ascii="Calibri" w:eastAsiaTheme="minorHAnsi" w:hAnsi="Calibri" w:cs="Calibri"/>
          <w:i/>
          <w:iCs/>
          <w:color w:val="000000"/>
          <w:sz w:val="28"/>
          <w:szCs w:val="28"/>
          <w:lang w:eastAsia="en-US"/>
          <w14:ligatures w14:val="standardContextual"/>
        </w:rPr>
        <w:t xml:space="preserve">Mishnah </w:t>
      </w:r>
      <w:r w:rsidRPr="00F14201">
        <w:rPr>
          <w:rFonts w:ascii="Calibri" w:eastAsiaTheme="minorHAnsi" w:hAnsi="Calibri" w:cs="Calibri"/>
          <w:color w:val="000000"/>
          <w:sz w:val="28"/>
          <w:szCs w:val="28"/>
          <w:lang w:eastAsia="en-US"/>
          <w14:ligatures w14:val="standardContextual"/>
        </w:rPr>
        <w:t xml:space="preserve">allude e in cosa essa si distingue dalla </w:t>
      </w:r>
      <w:r w:rsidRPr="00F14201">
        <w:rPr>
          <w:rFonts w:ascii="Calibri" w:eastAsiaTheme="minorHAnsi" w:hAnsi="Calibri" w:cs="Calibri"/>
          <w:i/>
          <w:iCs/>
          <w:color w:val="000000"/>
          <w:sz w:val="28"/>
          <w:szCs w:val="28"/>
          <w:lang w:eastAsia="en-US"/>
          <w14:ligatures w14:val="standardContextual"/>
        </w:rPr>
        <w:t xml:space="preserve">Torah </w:t>
      </w:r>
      <w:r w:rsidRPr="00F14201">
        <w:rPr>
          <w:rFonts w:ascii="Calibri" w:eastAsiaTheme="minorHAnsi" w:hAnsi="Calibri" w:cs="Calibri"/>
          <w:color w:val="000000"/>
          <w:sz w:val="28"/>
          <w:szCs w:val="28"/>
          <w:lang w:eastAsia="en-US"/>
          <w14:ligatures w14:val="standardContextual"/>
        </w:rPr>
        <w:t xml:space="preserve">scritta? Come si è giunti alla redazione scritta di tale </w:t>
      </w:r>
      <w:r w:rsidRPr="00F14201">
        <w:rPr>
          <w:rFonts w:ascii="Calibri" w:eastAsiaTheme="minorHAnsi" w:hAnsi="Calibri" w:cs="Calibri"/>
          <w:i/>
          <w:iCs/>
          <w:color w:val="000000"/>
          <w:sz w:val="28"/>
          <w:szCs w:val="28"/>
          <w:lang w:eastAsia="en-US"/>
          <w14:ligatures w14:val="standardContextual"/>
        </w:rPr>
        <w:t xml:space="preserve">Torah </w:t>
      </w:r>
      <w:r w:rsidRPr="00F14201">
        <w:rPr>
          <w:rFonts w:ascii="Calibri" w:eastAsiaTheme="minorHAnsi" w:hAnsi="Calibri" w:cs="Calibri"/>
          <w:color w:val="000000"/>
          <w:sz w:val="28"/>
          <w:szCs w:val="28"/>
          <w:lang w:eastAsia="en-US"/>
          <w14:ligatures w14:val="standardContextual"/>
        </w:rPr>
        <w:t xml:space="preserve">orale? In che modo essa ancora oggi garantisce la corretta osservanza dell’ebraismo? </w:t>
      </w:r>
    </w:p>
    <w:p w14:paraId="6841692F" w14:textId="77777777" w:rsidR="00F14201" w:rsidRPr="00F14201" w:rsidRDefault="00F14201" w:rsidP="00F65DC4">
      <w:pPr>
        <w:autoSpaceDE w:val="0"/>
        <w:autoSpaceDN w:val="0"/>
        <w:adjustRightInd w:val="0"/>
        <w:spacing w:line="360" w:lineRule="auto"/>
        <w:jc w:val="both"/>
        <w:rPr>
          <w:rFonts w:ascii="Calibri" w:eastAsiaTheme="minorHAnsi" w:hAnsi="Calibri" w:cs="Calibri"/>
          <w:color w:val="000000"/>
          <w:sz w:val="28"/>
          <w:szCs w:val="28"/>
          <w:lang w:eastAsia="en-US"/>
          <w14:ligatures w14:val="standardContextual"/>
        </w:rPr>
      </w:pPr>
      <w:r w:rsidRPr="00F14201">
        <w:rPr>
          <w:rFonts w:ascii="Calibri" w:eastAsiaTheme="minorHAnsi" w:hAnsi="Calibri" w:cs="Calibri"/>
          <w:b/>
          <w:bCs/>
          <w:color w:val="000000"/>
          <w:sz w:val="28"/>
          <w:szCs w:val="28"/>
          <w:lang w:eastAsia="en-US"/>
          <w14:ligatures w14:val="standardContextual"/>
        </w:rPr>
        <w:t xml:space="preserve">Rapporto tra </w:t>
      </w:r>
      <w:r w:rsidRPr="00F14201">
        <w:rPr>
          <w:rFonts w:ascii="Calibri" w:eastAsiaTheme="minorHAnsi" w:hAnsi="Calibri" w:cs="Calibri"/>
          <w:b/>
          <w:bCs/>
          <w:i/>
          <w:iCs/>
          <w:color w:val="000000"/>
          <w:sz w:val="28"/>
          <w:szCs w:val="28"/>
          <w:lang w:eastAsia="en-US"/>
          <w14:ligatures w14:val="standardContextual"/>
        </w:rPr>
        <w:t xml:space="preserve">Torah </w:t>
      </w:r>
      <w:r w:rsidRPr="00F14201">
        <w:rPr>
          <w:rFonts w:ascii="Calibri" w:eastAsiaTheme="minorHAnsi" w:hAnsi="Calibri" w:cs="Calibri"/>
          <w:b/>
          <w:bCs/>
          <w:color w:val="000000"/>
          <w:sz w:val="28"/>
          <w:szCs w:val="28"/>
          <w:lang w:eastAsia="en-US"/>
          <w14:ligatures w14:val="standardContextual"/>
        </w:rPr>
        <w:t xml:space="preserve">orale e </w:t>
      </w:r>
      <w:r w:rsidRPr="00F14201">
        <w:rPr>
          <w:rFonts w:ascii="Calibri" w:eastAsiaTheme="minorHAnsi" w:hAnsi="Calibri" w:cs="Calibri"/>
          <w:b/>
          <w:bCs/>
          <w:i/>
          <w:iCs/>
          <w:color w:val="000000"/>
          <w:sz w:val="28"/>
          <w:szCs w:val="28"/>
          <w:lang w:eastAsia="en-US"/>
          <w14:ligatures w14:val="standardContextual"/>
        </w:rPr>
        <w:t xml:space="preserve">Torah </w:t>
      </w:r>
      <w:r w:rsidRPr="00F14201">
        <w:rPr>
          <w:rFonts w:ascii="Calibri" w:eastAsiaTheme="minorHAnsi" w:hAnsi="Calibri" w:cs="Calibri"/>
          <w:b/>
          <w:bCs/>
          <w:color w:val="000000"/>
          <w:sz w:val="28"/>
          <w:szCs w:val="28"/>
          <w:lang w:eastAsia="en-US"/>
          <w14:ligatures w14:val="standardContextual"/>
        </w:rPr>
        <w:t xml:space="preserve">scritta </w:t>
      </w:r>
    </w:p>
    <w:p w14:paraId="306D2244" w14:textId="485306BD" w:rsidR="00F14201" w:rsidRPr="00F14201" w:rsidRDefault="00F14201" w:rsidP="00F65DC4">
      <w:pPr>
        <w:autoSpaceDE w:val="0"/>
        <w:autoSpaceDN w:val="0"/>
        <w:adjustRightInd w:val="0"/>
        <w:spacing w:line="360" w:lineRule="auto"/>
        <w:jc w:val="both"/>
        <w:rPr>
          <w:rFonts w:ascii="Calibri" w:eastAsiaTheme="minorHAnsi" w:hAnsi="Calibri" w:cs="Calibri"/>
          <w:color w:val="000000"/>
          <w:sz w:val="28"/>
          <w:szCs w:val="28"/>
          <w:lang w:eastAsia="en-US"/>
          <w14:ligatures w14:val="standardContextual"/>
        </w:rPr>
      </w:pPr>
      <w:r w:rsidRPr="00F14201">
        <w:rPr>
          <w:rFonts w:ascii="Calibri" w:eastAsiaTheme="minorHAnsi" w:hAnsi="Calibri" w:cs="Calibri"/>
          <w:color w:val="000000"/>
          <w:sz w:val="28"/>
          <w:szCs w:val="28"/>
          <w:lang w:eastAsia="en-US"/>
          <w14:ligatures w14:val="standardContextual"/>
        </w:rPr>
        <w:t xml:space="preserve">La parola </w:t>
      </w:r>
      <w:r w:rsidRPr="00F14201">
        <w:rPr>
          <w:rFonts w:ascii="Calibri" w:eastAsiaTheme="minorHAnsi" w:hAnsi="Calibri" w:cs="Calibri"/>
          <w:i/>
          <w:iCs/>
          <w:color w:val="000000"/>
          <w:sz w:val="28"/>
          <w:szCs w:val="28"/>
          <w:lang w:eastAsia="en-US"/>
          <w14:ligatures w14:val="standardContextual"/>
        </w:rPr>
        <w:t xml:space="preserve">Torah </w:t>
      </w:r>
      <w:r w:rsidRPr="00F14201">
        <w:rPr>
          <w:rFonts w:ascii="Calibri" w:eastAsiaTheme="minorHAnsi" w:hAnsi="Calibri" w:cs="Calibri"/>
          <w:color w:val="000000"/>
          <w:sz w:val="28"/>
          <w:szCs w:val="28"/>
          <w:lang w:eastAsia="en-US"/>
          <w14:ligatures w14:val="standardContextual"/>
        </w:rPr>
        <w:t xml:space="preserve">(dalla radice </w:t>
      </w:r>
      <w:proofErr w:type="spellStart"/>
      <w:r w:rsidRPr="00F14201">
        <w:rPr>
          <w:rFonts w:ascii="Calibri" w:eastAsiaTheme="minorHAnsi" w:hAnsi="Calibri" w:cs="Calibri"/>
          <w:i/>
          <w:iCs/>
          <w:color w:val="000000"/>
          <w:sz w:val="28"/>
          <w:szCs w:val="28"/>
          <w:lang w:eastAsia="en-US"/>
          <w14:ligatures w14:val="standardContextual"/>
        </w:rPr>
        <w:t>yarah</w:t>
      </w:r>
      <w:proofErr w:type="spellEnd"/>
      <w:r w:rsidRPr="00F14201">
        <w:rPr>
          <w:rFonts w:ascii="Calibri" w:eastAsiaTheme="minorHAnsi" w:hAnsi="Calibri" w:cs="Calibri"/>
          <w:color w:val="000000"/>
          <w:sz w:val="28"/>
          <w:szCs w:val="28"/>
          <w:lang w:eastAsia="en-US"/>
          <w14:ligatures w14:val="standardContextual"/>
        </w:rPr>
        <w:t>: «insegnare») designa, nell’uso comune, il Pen</w:t>
      </w:r>
      <w:r w:rsidRPr="00F14201">
        <w:rPr>
          <w:rFonts w:ascii="Calibri" w:eastAsiaTheme="minorHAnsi" w:hAnsi="Calibri" w:cs="Calibri"/>
          <w:color w:val="000000"/>
          <w:sz w:val="28"/>
          <w:szCs w:val="28"/>
          <w:lang w:eastAsia="en-US"/>
          <w14:ligatures w14:val="standardContextual"/>
        </w:rPr>
        <w:softHyphen/>
        <w:t xml:space="preserve">tateuco, che si distingue dagli altri due </w:t>
      </w:r>
      <w:r w:rsidRPr="00F14201">
        <w:rPr>
          <w:rFonts w:ascii="Calibri" w:eastAsiaTheme="minorHAnsi" w:hAnsi="Calibri" w:cs="Calibri"/>
          <w:i/>
          <w:iCs/>
          <w:color w:val="000000"/>
          <w:sz w:val="28"/>
          <w:szCs w:val="28"/>
          <w:lang w:eastAsia="en-US"/>
          <w14:ligatures w14:val="standardContextual"/>
        </w:rPr>
        <w:t xml:space="preserve">corpus </w:t>
      </w:r>
      <w:r w:rsidRPr="00F14201">
        <w:rPr>
          <w:rFonts w:ascii="Calibri" w:eastAsiaTheme="minorHAnsi" w:hAnsi="Calibri" w:cs="Calibri"/>
          <w:color w:val="000000"/>
          <w:sz w:val="28"/>
          <w:szCs w:val="28"/>
          <w:lang w:eastAsia="en-US"/>
          <w14:ligatures w14:val="standardContextual"/>
        </w:rPr>
        <w:t>scritturistici formanti la Bibbia ebrai</w:t>
      </w:r>
      <w:r w:rsidRPr="00F14201">
        <w:rPr>
          <w:rFonts w:ascii="Calibri" w:eastAsiaTheme="minorHAnsi" w:hAnsi="Calibri" w:cs="Calibri"/>
          <w:color w:val="000000"/>
          <w:sz w:val="28"/>
          <w:szCs w:val="28"/>
          <w:lang w:eastAsia="en-US"/>
          <w14:ligatures w14:val="standardContextual"/>
        </w:rPr>
        <w:softHyphen/>
        <w:t xml:space="preserve">ca, ovvero i Profeti e gli Scritti. Ma, a ben vedere, già nel Pentateuco il termine è attestato per designare uno specifico </w:t>
      </w:r>
      <w:r w:rsidRPr="00F14201">
        <w:rPr>
          <w:rFonts w:ascii="Calibri" w:eastAsiaTheme="minorHAnsi" w:hAnsi="Calibri" w:cs="Calibri"/>
          <w:i/>
          <w:iCs/>
          <w:color w:val="000000"/>
          <w:sz w:val="28"/>
          <w:szCs w:val="28"/>
          <w:lang w:eastAsia="en-US"/>
          <w14:ligatures w14:val="standardContextual"/>
        </w:rPr>
        <w:t xml:space="preserve">corpus </w:t>
      </w:r>
      <w:r w:rsidRPr="00F14201">
        <w:rPr>
          <w:rFonts w:ascii="Calibri" w:eastAsiaTheme="minorHAnsi" w:hAnsi="Calibri" w:cs="Calibri"/>
          <w:color w:val="000000"/>
          <w:sz w:val="28"/>
          <w:szCs w:val="28"/>
          <w:lang w:eastAsia="en-US"/>
          <w14:ligatures w14:val="standardContextual"/>
        </w:rPr>
        <w:t>di leggi e anche l’intera legislazione ri</w:t>
      </w:r>
      <w:r w:rsidRPr="00F14201">
        <w:rPr>
          <w:rFonts w:ascii="Calibri" w:eastAsiaTheme="minorHAnsi" w:hAnsi="Calibri" w:cs="Calibri"/>
          <w:color w:val="000000"/>
          <w:sz w:val="28"/>
          <w:szCs w:val="28"/>
          <w:lang w:eastAsia="en-US"/>
          <w14:ligatures w14:val="standardContextual"/>
        </w:rPr>
        <w:softHyphen/>
        <w:t xml:space="preserve">cevuta da Mosè sul Monte Sinai, che la tradizione ebraica distingue in </w:t>
      </w:r>
      <w:r w:rsidRPr="00F14201">
        <w:rPr>
          <w:rFonts w:ascii="Calibri" w:eastAsiaTheme="minorHAnsi" w:hAnsi="Calibri" w:cs="Calibri"/>
          <w:i/>
          <w:iCs/>
          <w:color w:val="000000"/>
          <w:sz w:val="28"/>
          <w:szCs w:val="28"/>
          <w:lang w:eastAsia="en-US"/>
          <w14:ligatures w14:val="standardContextual"/>
        </w:rPr>
        <w:t xml:space="preserve">Torah </w:t>
      </w:r>
      <w:r w:rsidRPr="00F14201">
        <w:rPr>
          <w:rFonts w:ascii="Calibri" w:eastAsiaTheme="minorHAnsi" w:hAnsi="Calibri" w:cs="Calibri"/>
          <w:color w:val="000000"/>
          <w:sz w:val="28"/>
          <w:szCs w:val="28"/>
          <w:lang w:eastAsia="en-US"/>
          <w14:ligatures w14:val="standardContextual"/>
        </w:rPr>
        <w:t xml:space="preserve">scritta e </w:t>
      </w:r>
      <w:r w:rsidRPr="00F14201">
        <w:rPr>
          <w:rFonts w:ascii="Calibri" w:eastAsiaTheme="minorHAnsi" w:hAnsi="Calibri" w:cs="Calibri"/>
          <w:i/>
          <w:iCs/>
          <w:color w:val="000000"/>
          <w:sz w:val="28"/>
          <w:szCs w:val="28"/>
          <w:lang w:eastAsia="en-US"/>
          <w14:ligatures w14:val="standardContextual"/>
        </w:rPr>
        <w:t xml:space="preserve">Torah </w:t>
      </w:r>
      <w:r w:rsidRPr="00F14201">
        <w:rPr>
          <w:rFonts w:ascii="Calibri" w:eastAsiaTheme="minorHAnsi" w:hAnsi="Calibri" w:cs="Calibri"/>
          <w:color w:val="000000"/>
          <w:sz w:val="28"/>
          <w:szCs w:val="28"/>
          <w:lang w:eastAsia="en-US"/>
          <w14:ligatures w14:val="standardContextual"/>
        </w:rPr>
        <w:t>orale</w:t>
      </w:r>
      <w:r w:rsidR="00B14E04" w:rsidRPr="00B14E04">
        <w:rPr>
          <w:color w:val="000000"/>
        </w:rPr>
        <w:t xml:space="preserve"> </w:t>
      </w:r>
      <w:r w:rsidR="00B14E04" w:rsidRPr="00B14E04">
        <w:rPr>
          <w:rFonts w:asciiTheme="minorHAnsi" w:hAnsiTheme="minorHAnsi" w:cstheme="minorHAnsi"/>
          <w:color w:val="000000"/>
          <w:sz w:val="24"/>
          <w:szCs w:val="24"/>
        </w:rPr>
        <w:t>[</w:t>
      </w:r>
      <w:r w:rsidR="00B14E04" w:rsidRPr="00B14E04">
        <w:rPr>
          <w:rFonts w:asciiTheme="minorHAnsi" w:hAnsiTheme="minorHAnsi" w:cstheme="minorHAnsi"/>
          <w:color w:val="000000"/>
          <w:sz w:val="24"/>
          <w:szCs w:val="24"/>
        </w:rPr>
        <w:t>L’espressione «</w:t>
      </w:r>
      <w:r w:rsidR="00B14E04" w:rsidRPr="00B14E04">
        <w:rPr>
          <w:rFonts w:asciiTheme="minorHAnsi" w:hAnsiTheme="minorHAnsi" w:cstheme="minorHAnsi"/>
          <w:i/>
          <w:iCs/>
          <w:color w:val="000000"/>
          <w:sz w:val="24"/>
          <w:szCs w:val="24"/>
        </w:rPr>
        <w:t xml:space="preserve">Torah </w:t>
      </w:r>
      <w:r w:rsidR="00B14E04" w:rsidRPr="00B14E04">
        <w:rPr>
          <w:rFonts w:asciiTheme="minorHAnsi" w:hAnsiTheme="minorHAnsi" w:cstheme="minorHAnsi"/>
          <w:color w:val="000000"/>
          <w:sz w:val="24"/>
          <w:szCs w:val="24"/>
        </w:rPr>
        <w:t>orale» appare per la prima volta in un racconto (</w:t>
      </w:r>
      <w:proofErr w:type="spellStart"/>
      <w:r w:rsidR="00B14E04" w:rsidRPr="00B14E04">
        <w:rPr>
          <w:rFonts w:asciiTheme="minorHAnsi" w:hAnsiTheme="minorHAnsi" w:cstheme="minorHAnsi"/>
          <w:i/>
          <w:iCs/>
          <w:color w:val="000000"/>
          <w:sz w:val="24"/>
          <w:szCs w:val="24"/>
        </w:rPr>
        <w:t>haggadah</w:t>
      </w:r>
      <w:proofErr w:type="spellEnd"/>
      <w:r w:rsidR="00B14E04" w:rsidRPr="00B14E04">
        <w:rPr>
          <w:rFonts w:asciiTheme="minorHAnsi" w:hAnsiTheme="minorHAnsi" w:cstheme="minorHAnsi"/>
          <w:color w:val="000000"/>
          <w:sz w:val="24"/>
          <w:szCs w:val="24"/>
        </w:rPr>
        <w:t xml:space="preserve">) riferito a </w:t>
      </w:r>
      <w:proofErr w:type="spellStart"/>
      <w:r w:rsidR="00B14E04" w:rsidRPr="00B14E04">
        <w:rPr>
          <w:rFonts w:asciiTheme="minorHAnsi" w:hAnsiTheme="minorHAnsi" w:cstheme="minorHAnsi"/>
          <w:color w:val="000000"/>
          <w:sz w:val="24"/>
          <w:szCs w:val="24"/>
        </w:rPr>
        <w:t>Shammai</w:t>
      </w:r>
      <w:proofErr w:type="spellEnd"/>
      <w:r w:rsidR="00B14E04" w:rsidRPr="00B14E04">
        <w:rPr>
          <w:rFonts w:asciiTheme="minorHAnsi" w:hAnsiTheme="minorHAnsi" w:cstheme="minorHAnsi"/>
          <w:color w:val="000000"/>
          <w:sz w:val="24"/>
          <w:szCs w:val="24"/>
        </w:rPr>
        <w:t xml:space="preserve"> (I sec. a.C. – I sec. d.C.). Alla domanda di un aspirante alla conversione su quante </w:t>
      </w:r>
      <w:proofErr w:type="spellStart"/>
      <w:r w:rsidR="00B14E04" w:rsidRPr="00B14E04">
        <w:rPr>
          <w:rFonts w:asciiTheme="minorHAnsi" w:hAnsiTheme="minorHAnsi" w:cstheme="minorHAnsi"/>
          <w:i/>
          <w:iCs/>
          <w:color w:val="000000"/>
          <w:sz w:val="24"/>
          <w:szCs w:val="24"/>
        </w:rPr>
        <w:t>torot</w:t>
      </w:r>
      <w:proofErr w:type="spellEnd"/>
      <w:r w:rsidR="00B14E04" w:rsidRPr="00B14E04">
        <w:rPr>
          <w:rFonts w:asciiTheme="minorHAnsi" w:hAnsiTheme="minorHAnsi" w:cstheme="minorHAnsi"/>
          <w:i/>
          <w:iCs/>
          <w:color w:val="000000"/>
          <w:sz w:val="24"/>
          <w:szCs w:val="24"/>
        </w:rPr>
        <w:t xml:space="preserve"> </w:t>
      </w:r>
      <w:r w:rsidR="00B14E04" w:rsidRPr="00B14E04">
        <w:rPr>
          <w:rFonts w:asciiTheme="minorHAnsi" w:hAnsiTheme="minorHAnsi" w:cstheme="minorHAnsi"/>
          <w:color w:val="000000"/>
          <w:sz w:val="24"/>
          <w:szCs w:val="24"/>
        </w:rPr>
        <w:t xml:space="preserve">esistessero, </w:t>
      </w:r>
      <w:proofErr w:type="spellStart"/>
      <w:r w:rsidR="00B14E04" w:rsidRPr="00B14E04">
        <w:rPr>
          <w:rFonts w:asciiTheme="minorHAnsi" w:hAnsiTheme="minorHAnsi" w:cstheme="minorHAnsi"/>
          <w:color w:val="000000"/>
          <w:sz w:val="24"/>
          <w:szCs w:val="24"/>
        </w:rPr>
        <w:t>Shammai</w:t>
      </w:r>
      <w:proofErr w:type="spellEnd"/>
      <w:r w:rsidR="00B14E04" w:rsidRPr="00B14E04">
        <w:rPr>
          <w:rFonts w:asciiTheme="minorHAnsi" w:hAnsiTheme="minorHAnsi" w:cstheme="minorHAnsi"/>
          <w:color w:val="000000"/>
          <w:sz w:val="24"/>
          <w:szCs w:val="24"/>
        </w:rPr>
        <w:t xml:space="preserve"> rispose: «La </w:t>
      </w:r>
      <w:r w:rsidR="00B14E04" w:rsidRPr="00B14E04">
        <w:rPr>
          <w:rFonts w:asciiTheme="minorHAnsi" w:hAnsiTheme="minorHAnsi" w:cstheme="minorHAnsi"/>
          <w:i/>
          <w:iCs/>
          <w:color w:val="000000"/>
          <w:sz w:val="24"/>
          <w:szCs w:val="24"/>
        </w:rPr>
        <w:t xml:space="preserve">Torah </w:t>
      </w:r>
      <w:r w:rsidR="00B14E04" w:rsidRPr="00B14E04">
        <w:rPr>
          <w:rFonts w:asciiTheme="minorHAnsi" w:hAnsiTheme="minorHAnsi" w:cstheme="minorHAnsi"/>
          <w:color w:val="000000"/>
          <w:sz w:val="24"/>
          <w:szCs w:val="24"/>
        </w:rPr>
        <w:t xml:space="preserve">scritta e la </w:t>
      </w:r>
      <w:r w:rsidR="00B14E04" w:rsidRPr="00B14E04">
        <w:rPr>
          <w:rFonts w:asciiTheme="minorHAnsi" w:hAnsiTheme="minorHAnsi" w:cstheme="minorHAnsi"/>
          <w:i/>
          <w:iCs/>
          <w:color w:val="000000"/>
          <w:sz w:val="24"/>
          <w:szCs w:val="24"/>
        </w:rPr>
        <w:t xml:space="preserve">Torah </w:t>
      </w:r>
      <w:r w:rsidR="00B14E04" w:rsidRPr="00B14E04">
        <w:rPr>
          <w:rFonts w:asciiTheme="minorHAnsi" w:hAnsiTheme="minorHAnsi" w:cstheme="minorHAnsi"/>
          <w:color w:val="000000"/>
          <w:sz w:val="24"/>
          <w:szCs w:val="24"/>
        </w:rPr>
        <w:t xml:space="preserve">orale». </w:t>
      </w:r>
      <w:proofErr w:type="spellStart"/>
      <w:r w:rsidR="00B14E04" w:rsidRPr="00B14E04">
        <w:rPr>
          <w:rFonts w:asciiTheme="minorHAnsi" w:hAnsiTheme="minorHAnsi" w:cstheme="minorHAnsi"/>
          <w:i/>
          <w:iCs/>
          <w:color w:val="000000"/>
          <w:sz w:val="24"/>
          <w:szCs w:val="24"/>
        </w:rPr>
        <w:t>bShabbat</w:t>
      </w:r>
      <w:proofErr w:type="spellEnd"/>
      <w:r w:rsidR="00B14E04" w:rsidRPr="00B14E04">
        <w:rPr>
          <w:rFonts w:asciiTheme="minorHAnsi" w:hAnsiTheme="minorHAnsi" w:cstheme="minorHAnsi"/>
          <w:i/>
          <w:iCs/>
          <w:color w:val="000000"/>
          <w:sz w:val="24"/>
          <w:szCs w:val="24"/>
        </w:rPr>
        <w:t xml:space="preserve"> </w:t>
      </w:r>
      <w:r w:rsidR="00B14E04" w:rsidRPr="00B14E04">
        <w:rPr>
          <w:rFonts w:asciiTheme="minorHAnsi" w:hAnsiTheme="minorHAnsi" w:cstheme="minorHAnsi"/>
          <w:color w:val="000000"/>
          <w:sz w:val="24"/>
          <w:szCs w:val="24"/>
        </w:rPr>
        <w:t>31</w:t>
      </w:r>
      <w:r w:rsidR="00B14E04">
        <w:rPr>
          <w:color w:val="000000"/>
        </w:rPr>
        <w:t>a]</w:t>
      </w:r>
      <w:r w:rsidRPr="00F14201">
        <w:rPr>
          <w:rFonts w:ascii="Calibri" w:eastAsiaTheme="minorHAnsi" w:hAnsi="Calibri" w:cs="Calibri"/>
          <w:color w:val="000000"/>
          <w:sz w:val="28"/>
          <w:szCs w:val="28"/>
          <w:lang w:eastAsia="en-US"/>
          <w14:ligatures w14:val="standardContextual"/>
        </w:rPr>
        <w:t xml:space="preserve">. Il termine </w:t>
      </w:r>
      <w:r w:rsidRPr="00F14201">
        <w:rPr>
          <w:rFonts w:ascii="Calibri" w:eastAsiaTheme="minorHAnsi" w:hAnsi="Calibri" w:cs="Calibri"/>
          <w:i/>
          <w:iCs/>
          <w:color w:val="000000"/>
          <w:sz w:val="28"/>
          <w:szCs w:val="28"/>
          <w:lang w:eastAsia="en-US"/>
          <w14:ligatures w14:val="standardContextual"/>
        </w:rPr>
        <w:t xml:space="preserve">Torah </w:t>
      </w:r>
      <w:r w:rsidRPr="00F14201">
        <w:rPr>
          <w:rFonts w:ascii="Calibri" w:eastAsiaTheme="minorHAnsi" w:hAnsi="Calibri" w:cs="Calibri"/>
          <w:color w:val="000000"/>
          <w:sz w:val="28"/>
          <w:szCs w:val="28"/>
          <w:lang w:eastAsia="en-US"/>
          <w14:ligatures w14:val="standardContextual"/>
        </w:rPr>
        <w:t>è altresì usato per designare la Bibbia nel suo insie</w:t>
      </w:r>
      <w:r w:rsidRPr="00F14201">
        <w:rPr>
          <w:rFonts w:ascii="Calibri" w:eastAsiaTheme="minorHAnsi" w:hAnsi="Calibri" w:cs="Calibri"/>
          <w:color w:val="000000"/>
          <w:sz w:val="28"/>
          <w:szCs w:val="28"/>
          <w:lang w:eastAsia="en-US"/>
          <w14:ligatures w14:val="standardContextual"/>
        </w:rPr>
        <w:softHyphen/>
        <w:t>me; e, infine, giunge ad inglobare l’intera legislazione ebraica, dalla Bibbia all’ulti</w:t>
      </w:r>
      <w:r w:rsidRPr="00F14201">
        <w:rPr>
          <w:rFonts w:ascii="Calibri" w:eastAsiaTheme="minorHAnsi" w:hAnsi="Calibri" w:cs="Calibri"/>
          <w:color w:val="000000"/>
          <w:sz w:val="28"/>
          <w:szCs w:val="28"/>
          <w:lang w:eastAsia="en-US"/>
          <w14:ligatures w14:val="standardContextual"/>
        </w:rPr>
        <w:softHyphen/>
        <w:t xml:space="preserve">mo sviluppo della </w:t>
      </w:r>
      <w:r w:rsidRPr="00F14201">
        <w:rPr>
          <w:rFonts w:ascii="Calibri" w:eastAsiaTheme="minorHAnsi" w:hAnsi="Calibri" w:cs="Calibri"/>
          <w:i/>
          <w:iCs/>
          <w:color w:val="000000"/>
          <w:sz w:val="28"/>
          <w:szCs w:val="28"/>
          <w:lang w:eastAsia="en-US"/>
          <w14:ligatures w14:val="standardContextual"/>
        </w:rPr>
        <w:t xml:space="preserve">halakhah </w:t>
      </w:r>
      <w:r w:rsidRPr="00F14201">
        <w:rPr>
          <w:rFonts w:ascii="Calibri" w:eastAsiaTheme="minorHAnsi" w:hAnsi="Calibri" w:cs="Calibri"/>
          <w:color w:val="000000"/>
          <w:sz w:val="28"/>
          <w:szCs w:val="28"/>
          <w:lang w:eastAsia="en-US"/>
          <w14:ligatures w14:val="standardContextual"/>
        </w:rPr>
        <w:t>(«[legge per la retta] condotta»)</w:t>
      </w:r>
      <w:r w:rsidR="00B14E04" w:rsidRPr="00B14E04">
        <w:rPr>
          <w:color w:val="000000"/>
        </w:rPr>
        <w:t xml:space="preserve"> </w:t>
      </w:r>
      <w:r w:rsidR="00B14E04" w:rsidRPr="00B14E04">
        <w:rPr>
          <w:rFonts w:asciiTheme="minorHAnsi" w:hAnsiTheme="minorHAnsi" w:cstheme="minorHAnsi"/>
          <w:color w:val="000000"/>
          <w:sz w:val="24"/>
          <w:szCs w:val="24"/>
        </w:rPr>
        <w:t>[</w:t>
      </w:r>
      <w:r w:rsidR="00B14E04" w:rsidRPr="00B14E04">
        <w:rPr>
          <w:rFonts w:asciiTheme="minorHAnsi" w:hAnsiTheme="minorHAnsi" w:cstheme="minorHAnsi"/>
          <w:color w:val="000000"/>
          <w:sz w:val="24"/>
          <w:szCs w:val="24"/>
        </w:rPr>
        <w:t>Letteralmente: «la via da</w:t>
      </w:r>
      <w:r w:rsidR="00B14E04" w:rsidRPr="00B14E04">
        <w:rPr>
          <w:rFonts w:asciiTheme="minorHAnsi" w:hAnsiTheme="minorHAnsi" w:cstheme="minorHAnsi"/>
          <w:color w:val="000000"/>
        </w:rPr>
        <w:t xml:space="preserve"> </w:t>
      </w:r>
      <w:r w:rsidR="00B14E04" w:rsidRPr="00B14E04">
        <w:rPr>
          <w:rFonts w:asciiTheme="minorHAnsi" w:hAnsiTheme="minorHAnsi" w:cstheme="minorHAnsi"/>
          <w:color w:val="000000"/>
          <w:sz w:val="24"/>
          <w:szCs w:val="24"/>
        </w:rPr>
        <w:t xml:space="preserve">percorrere», dal verbo </w:t>
      </w:r>
      <w:proofErr w:type="spellStart"/>
      <w:r w:rsidR="00B14E04" w:rsidRPr="00B14E04">
        <w:rPr>
          <w:rFonts w:asciiTheme="minorHAnsi" w:hAnsiTheme="minorHAnsi" w:cstheme="minorHAnsi"/>
          <w:i/>
          <w:iCs/>
          <w:color w:val="000000"/>
          <w:sz w:val="24"/>
          <w:szCs w:val="24"/>
        </w:rPr>
        <w:t>halakh</w:t>
      </w:r>
      <w:proofErr w:type="spellEnd"/>
      <w:r w:rsidR="00B14E04" w:rsidRPr="00B14E04">
        <w:rPr>
          <w:rFonts w:asciiTheme="minorHAnsi" w:hAnsiTheme="minorHAnsi" w:cstheme="minorHAnsi"/>
          <w:i/>
          <w:iCs/>
          <w:color w:val="000000"/>
          <w:sz w:val="24"/>
          <w:szCs w:val="24"/>
        </w:rPr>
        <w:t xml:space="preserve"> </w:t>
      </w:r>
      <w:r w:rsidR="00B14E04" w:rsidRPr="00B14E04">
        <w:rPr>
          <w:rFonts w:asciiTheme="minorHAnsi" w:hAnsiTheme="minorHAnsi" w:cstheme="minorHAnsi"/>
          <w:color w:val="000000"/>
          <w:sz w:val="24"/>
          <w:szCs w:val="24"/>
        </w:rPr>
        <w:t>«camminare</w:t>
      </w:r>
      <w:r w:rsidR="00B14E04">
        <w:rPr>
          <w:color w:val="000000"/>
        </w:rPr>
        <w:t>»</w:t>
      </w:r>
      <w:r w:rsidR="00B14E04">
        <w:rPr>
          <w:color w:val="000000"/>
        </w:rPr>
        <w:t>]</w:t>
      </w:r>
      <w:r w:rsidRPr="00F14201">
        <w:rPr>
          <w:rFonts w:ascii="Calibri" w:eastAsiaTheme="minorHAnsi" w:hAnsi="Calibri" w:cs="Calibri"/>
          <w:color w:val="000000"/>
          <w:sz w:val="28"/>
          <w:szCs w:val="28"/>
          <w:lang w:eastAsia="en-US"/>
          <w14:ligatures w14:val="standardContextual"/>
        </w:rPr>
        <w:t xml:space="preserve">, ovvero quel sistema giuridico completo che governa ogni aspetto della vita ebraica. </w:t>
      </w:r>
    </w:p>
    <w:p w14:paraId="61FB5B9F" w14:textId="206F45E8" w:rsidR="00E12D4D" w:rsidRPr="00E12D4D" w:rsidRDefault="00F14201" w:rsidP="00F65DC4">
      <w:pPr>
        <w:pStyle w:val="Default"/>
        <w:spacing w:line="360" w:lineRule="auto"/>
        <w:jc w:val="both"/>
        <w:rPr>
          <w:rFonts w:ascii="Calibri" w:hAnsi="Calibri" w:cs="Calibri"/>
          <w:sz w:val="28"/>
          <w:szCs w:val="28"/>
        </w:rPr>
      </w:pPr>
      <w:r w:rsidRPr="00F14201">
        <w:rPr>
          <w:rFonts w:ascii="Calibri" w:hAnsi="Calibri" w:cs="Calibri"/>
          <w:sz w:val="28"/>
          <w:szCs w:val="28"/>
        </w:rPr>
        <w:t xml:space="preserve">Come già osservato, la </w:t>
      </w:r>
      <w:r w:rsidRPr="00F14201">
        <w:rPr>
          <w:rFonts w:ascii="Calibri" w:hAnsi="Calibri" w:cs="Calibri"/>
          <w:i/>
          <w:iCs/>
          <w:sz w:val="28"/>
          <w:szCs w:val="28"/>
        </w:rPr>
        <w:t xml:space="preserve">Mishnah </w:t>
      </w:r>
      <w:r w:rsidRPr="00F14201">
        <w:rPr>
          <w:rFonts w:ascii="Calibri" w:hAnsi="Calibri" w:cs="Calibri"/>
          <w:sz w:val="28"/>
          <w:szCs w:val="28"/>
        </w:rPr>
        <w:t xml:space="preserve">afferma che «Mosè ricevette la </w:t>
      </w:r>
      <w:r w:rsidRPr="00F14201">
        <w:rPr>
          <w:rFonts w:ascii="Calibri" w:hAnsi="Calibri" w:cs="Calibri"/>
          <w:i/>
          <w:iCs/>
          <w:sz w:val="28"/>
          <w:szCs w:val="28"/>
        </w:rPr>
        <w:t xml:space="preserve">Torah </w:t>
      </w:r>
      <w:r w:rsidRPr="00F14201">
        <w:rPr>
          <w:rFonts w:ascii="Calibri" w:hAnsi="Calibri" w:cs="Calibri"/>
          <w:sz w:val="28"/>
          <w:szCs w:val="28"/>
        </w:rPr>
        <w:t xml:space="preserve">dal Sinai», e il midrash </w:t>
      </w:r>
      <w:r w:rsidRPr="00F14201">
        <w:rPr>
          <w:rFonts w:ascii="Calibri" w:hAnsi="Calibri" w:cs="Calibri"/>
          <w:i/>
          <w:iCs/>
          <w:sz w:val="28"/>
          <w:szCs w:val="28"/>
        </w:rPr>
        <w:t xml:space="preserve">Genesi </w:t>
      </w:r>
      <w:proofErr w:type="spellStart"/>
      <w:r w:rsidRPr="00F14201">
        <w:rPr>
          <w:rFonts w:ascii="Calibri" w:hAnsi="Calibri" w:cs="Calibri"/>
          <w:i/>
          <w:iCs/>
          <w:sz w:val="28"/>
          <w:szCs w:val="28"/>
        </w:rPr>
        <w:t>Rabbah</w:t>
      </w:r>
      <w:proofErr w:type="spellEnd"/>
      <w:r w:rsidRPr="00F14201">
        <w:rPr>
          <w:rFonts w:ascii="Calibri" w:hAnsi="Calibri" w:cs="Calibri"/>
          <w:i/>
          <w:iCs/>
          <w:sz w:val="28"/>
          <w:szCs w:val="28"/>
        </w:rPr>
        <w:t xml:space="preserve"> </w:t>
      </w:r>
      <w:r w:rsidRPr="00F14201">
        <w:rPr>
          <w:rFonts w:ascii="Calibri" w:hAnsi="Calibri" w:cs="Calibri"/>
          <w:sz w:val="28"/>
          <w:szCs w:val="28"/>
        </w:rPr>
        <w:t xml:space="preserve">insegna che la </w:t>
      </w:r>
      <w:r w:rsidRPr="00F14201">
        <w:rPr>
          <w:rFonts w:ascii="Calibri" w:hAnsi="Calibri" w:cs="Calibri"/>
          <w:i/>
          <w:iCs/>
          <w:sz w:val="28"/>
          <w:szCs w:val="28"/>
        </w:rPr>
        <w:t xml:space="preserve">Torah </w:t>
      </w:r>
      <w:r w:rsidRPr="00F14201">
        <w:rPr>
          <w:rFonts w:ascii="Calibri" w:hAnsi="Calibri" w:cs="Calibri"/>
          <w:sz w:val="28"/>
          <w:szCs w:val="28"/>
        </w:rPr>
        <w:t>esisteva già, in cielo, prima che Dio la rivelasse a Mosè, anzi prima che il mondo fosse creato, essendo una delle sei cose create prima della creazione del mondo</w:t>
      </w:r>
      <w:r w:rsidR="00B14E04">
        <w:rPr>
          <w:rFonts w:ascii="Calibri" w:hAnsi="Calibri" w:cs="Calibri"/>
          <w:sz w:val="28"/>
          <w:szCs w:val="28"/>
        </w:rPr>
        <w:t xml:space="preserve"> [</w:t>
      </w:r>
      <w:r w:rsidR="00B14E04" w:rsidRPr="00B14E04">
        <w:rPr>
          <w:rFonts w:asciiTheme="minorHAnsi" w:hAnsiTheme="minorHAnsi" w:cstheme="minorHAnsi"/>
          <w:i/>
          <w:iCs/>
        </w:rPr>
        <w:t xml:space="preserve">Genesi </w:t>
      </w:r>
      <w:proofErr w:type="spellStart"/>
      <w:r w:rsidR="00B14E04" w:rsidRPr="00B14E04">
        <w:rPr>
          <w:rFonts w:asciiTheme="minorHAnsi" w:hAnsiTheme="minorHAnsi" w:cstheme="minorHAnsi"/>
          <w:i/>
          <w:iCs/>
        </w:rPr>
        <w:t>Rabbah</w:t>
      </w:r>
      <w:proofErr w:type="spellEnd"/>
      <w:r w:rsidR="00B14E04" w:rsidRPr="00B14E04">
        <w:rPr>
          <w:rFonts w:asciiTheme="minorHAnsi" w:hAnsiTheme="minorHAnsi" w:cstheme="minorHAnsi"/>
          <w:i/>
          <w:iCs/>
        </w:rPr>
        <w:t xml:space="preserve"> </w:t>
      </w:r>
      <w:r w:rsidR="00B14E04" w:rsidRPr="00B14E04">
        <w:rPr>
          <w:rFonts w:asciiTheme="minorHAnsi" w:hAnsiTheme="minorHAnsi" w:cstheme="minorHAnsi"/>
        </w:rPr>
        <w:t xml:space="preserve">1,4: «Sei realtà precedettero la creazione dell’universo, alcune di esse furono create, di altre preventivata la creazione: la </w:t>
      </w:r>
      <w:r w:rsidR="00B14E04" w:rsidRPr="00B14E04">
        <w:rPr>
          <w:rFonts w:asciiTheme="minorHAnsi" w:hAnsiTheme="minorHAnsi" w:cstheme="minorHAnsi"/>
          <w:i/>
          <w:iCs/>
        </w:rPr>
        <w:t xml:space="preserve">Torah </w:t>
      </w:r>
      <w:r w:rsidR="00B14E04" w:rsidRPr="00B14E04">
        <w:rPr>
          <w:rFonts w:asciiTheme="minorHAnsi" w:hAnsiTheme="minorHAnsi" w:cstheme="minorHAnsi"/>
        </w:rPr>
        <w:t xml:space="preserve">ed il Trono della Gloria furono creati. La </w:t>
      </w:r>
      <w:proofErr w:type="spellStart"/>
      <w:r w:rsidR="00B14E04" w:rsidRPr="00B14E04">
        <w:rPr>
          <w:rFonts w:asciiTheme="minorHAnsi" w:hAnsiTheme="minorHAnsi" w:cstheme="minorHAnsi"/>
          <w:i/>
          <w:iCs/>
        </w:rPr>
        <w:t>Torāh</w:t>
      </w:r>
      <w:proofErr w:type="spellEnd"/>
      <w:r w:rsidR="00B14E04" w:rsidRPr="00B14E04">
        <w:rPr>
          <w:rFonts w:asciiTheme="minorHAnsi" w:hAnsiTheme="minorHAnsi" w:cstheme="minorHAnsi"/>
        </w:rPr>
        <w:t xml:space="preserve">, da dove lo sappiamo? È detto: </w:t>
      </w:r>
      <w:r w:rsidR="00B14E04" w:rsidRPr="00B14E04">
        <w:rPr>
          <w:rFonts w:asciiTheme="minorHAnsi" w:hAnsiTheme="minorHAnsi" w:cstheme="minorHAnsi"/>
          <w:i/>
          <w:iCs/>
        </w:rPr>
        <w:t>Il Signore mi ha posseduto dal principio delle sue vie ancora prima</w:t>
      </w:r>
      <w:r w:rsidR="00B14E04" w:rsidRPr="00B14E04">
        <w:rPr>
          <w:i/>
          <w:iCs/>
        </w:rPr>
        <w:t xml:space="preserve"> </w:t>
      </w:r>
      <w:r w:rsidR="00B14E04" w:rsidRPr="00B14E04">
        <w:rPr>
          <w:rStyle w:val="A12"/>
          <w:i/>
          <w:iCs/>
          <w:sz w:val="24"/>
          <w:szCs w:val="24"/>
        </w:rPr>
        <w:t xml:space="preserve">delle sue opere </w:t>
      </w:r>
      <w:r w:rsidR="00B14E04" w:rsidRPr="00B14E04">
        <w:rPr>
          <w:rStyle w:val="A12"/>
          <w:sz w:val="24"/>
          <w:szCs w:val="24"/>
        </w:rPr>
        <w:t xml:space="preserve">(Prov. 8,22). Il Trono della Gloria da dove lo sappiamo? </w:t>
      </w:r>
      <w:r w:rsidR="00B14E04" w:rsidRPr="00B14E04">
        <w:rPr>
          <w:rStyle w:val="A12"/>
          <w:i/>
          <w:iCs/>
          <w:sz w:val="24"/>
          <w:szCs w:val="24"/>
        </w:rPr>
        <w:t>È stabile il tuo Trono ab antico</w:t>
      </w:r>
      <w:r w:rsidR="00B14E04" w:rsidRPr="00B14E04">
        <w:rPr>
          <w:rStyle w:val="A12"/>
          <w:sz w:val="24"/>
          <w:szCs w:val="24"/>
        </w:rPr>
        <w:t xml:space="preserve">, </w:t>
      </w:r>
      <w:r w:rsidR="00B14E04" w:rsidRPr="00B14E04">
        <w:rPr>
          <w:rStyle w:val="A12"/>
          <w:i/>
          <w:iCs/>
          <w:sz w:val="24"/>
          <w:szCs w:val="24"/>
        </w:rPr>
        <w:lastRenderedPageBreak/>
        <w:t xml:space="preserve">dall’eternità Tu sei </w:t>
      </w:r>
      <w:r w:rsidR="00B14E04" w:rsidRPr="00B14E04">
        <w:rPr>
          <w:rStyle w:val="A12"/>
          <w:sz w:val="24"/>
          <w:szCs w:val="24"/>
        </w:rPr>
        <w:t xml:space="preserve">(Ps 93, 2). </w:t>
      </w:r>
      <w:r w:rsidR="00B14E04" w:rsidRPr="00B14E04">
        <w:rPr>
          <w:rStyle w:val="A12"/>
          <w:rFonts w:asciiTheme="minorHAnsi" w:hAnsiTheme="minorHAnsi" w:cstheme="minorHAnsi"/>
          <w:sz w:val="24"/>
          <w:szCs w:val="24"/>
        </w:rPr>
        <w:t>Dei Patriarchi, d’Israele, del Santuario e del nome del Messia fu preventivata la creazione.» A. Ravenna – T.</w:t>
      </w:r>
      <w:r w:rsidR="00B14E04">
        <w:rPr>
          <w:rStyle w:val="A12"/>
        </w:rPr>
        <w:t xml:space="preserve"> </w:t>
      </w:r>
      <w:r w:rsidR="00B14E04" w:rsidRPr="00C647A5">
        <w:rPr>
          <w:rStyle w:val="A12"/>
          <w:rFonts w:asciiTheme="minorHAnsi" w:hAnsiTheme="minorHAnsi" w:cstheme="minorHAnsi"/>
          <w:sz w:val="24"/>
          <w:szCs w:val="24"/>
        </w:rPr>
        <w:t xml:space="preserve">Federici, </w:t>
      </w:r>
      <w:r w:rsidR="00B14E04" w:rsidRPr="00C647A5">
        <w:rPr>
          <w:rStyle w:val="A12"/>
          <w:rFonts w:asciiTheme="minorHAnsi" w:hAnsiTheme="minorHAnsi" w:cstheme="minorHAnsi"/>
          <w:i/>
          <w:iCs/>
          <w:sz w:val="24"/>
          <w:szCs w:val="24"/>
        </w:rPr>
        <w:t>Commento alla Genesi (</w:t>
      </w:r>
      <w:proofErr w:type="spellStart"/>
      <w:r w:rsidR="00B14E04" w:rsidRPr="00C647A5">
        <w:rPr>
          <w:rStyle w:val="A12"/>
          <w:rFonts w:asciiTheme="minorHAnsi" w:hAnsiTheme="minorHAnsi" w:cstheme="minorHAnsi"/>
          <w:i/>
          <w:iCs/>
          <w:sz w:val="24"/>
          <w:szCs w:val="24"/>
        </w:rPr>
        <w:t>Berešit</w:t>
      </w:r>
      <w:proofErr w:type="spellEnd"/>
      <w:r w:rsidR="00B14E04" w:rsidRPr="00C647A5">
        <w:rPr>
          <w:rStyle w:val="A12"/>
          <w:rFonts w:asciiTheme="minorHAnsi" w:hAnsiTheme="minorHAnsi" w:cstheme="minorHAnsi"/>
          <w:i/>
          <w:iCs/>
          <w:sz w:val="24"/>
          <w:szCs w:val="24"/>
        </w:rPr>
        <w:t xml:space="preserve"> </w:t>
      </w:r>
      <w:proofErr w:type="spellStart"/>
      <w:r w:rsidR="00B14E04" w:rsidRPr="00C647A5">
        <w:rPr>
          <w:rStyle w:val="A12"/>
          <w:rFonts w:asciiTheme="minorHAnsi" w:hAnsiTheme="minorHAnsi" w:cstheme="minorHAnsi"/>
          <w:i/>
          <w:iCs/>
          <w:sz w:val="24"/>
          <w:szCs w:val="24"/>
        </w:rPr>
        <w:t>Rabba</w:t>
      </w:r>
      <w:proofErr w:type="spellEnd"/>
      <w:r w:rsidR="00B14E04" w:rsidRPr="00C647A5">
        <w:rPr>
          <w:rStyle w:val="A12"/>
          <w:rFonts w:asciiTheme="minorHAnsi" w:hAnsiTheme="minorHAnsi" w:cstheme="minorHAnsi"/>
          <w:i/>
          <w:iCs/>
          <w:sz w:val="24"/>
          <w:szCs w:val="24"/>
        </w:rPr>
        <w:t xml:space="preserve">), </w:t>
      </w:r>
      <w:r w:rsidR="00B14E04" w:rsidRPr="00C647A5">
        <w:rPr>
          <w:rStyle w:val="A12"/>
          <w:rFonts w:asciiTheme="minorHAnsi" w:hAnsiTheme="minorHAnsi" w:cstheme="minorHAnsi"/>
          <w:sz w:val="24"/>
          <w:szCs w:val="24"/>
        </w:rPr>
        <w:t>Torino 1978, 31</w:t>
      </w:r>
      <w:r w:rsidR="00B14E04" w:rsidRPr="00C647A5">
        <w:rPr>
          <w:rStyle w:val="A12"/>
          <w:rFonts w:asciiTheme="minorHAnsi" w:hAnsiTheme="minorHAnsi" w:cstheme="minorHAnsi"/>
          <w:sz w:val="24"/>
          <w:szCs w:val="24"/>
        </w:rPr>
        <w:t>]</w:t>
      </w:r>
      <w:r w:rsidRPr="00F14201">
        <w:rPr>
          <w:rFonts w:asciiTheme="minorHAnsi" w:hAnsiTheme="minorHAnsi" w:cstheme="minorHAnsi"/>
        </w:rPr>
        <w:t>.</w:t>
      </w:r>
      <w:r w:rsidRPr="00F14201">
        <w:rPr>
          <w:rFonts w:ascii="Calibri" w:hAnsi="Calibri" w:cs="Calibri"/>
          <w:sz w:val="28"/>
          <w:szCs w:val="28"/>
        </w:rPr>
        <w:t xml:space="preserve"> Inoltre, </w:t>
      </w:r>
      <w:proofErr w:type="spellStart"/>
      <w:r w:rsidRPr="00F14201">
        <w:rPr>
          <w:rFonts w:ascii="Calibri" w:hAnsi="Calibri" w:cs="Calibri"/>
          <w:sz w:val="28"/>
          <w:szCs w:val="28"/>
        </w:rPr>
        <w:t>Rabbì</w:t>
      </w:r>
      <w:proofErr w:type="spellEnd"/>
      <w:r w:rsidRPr="00F14201">
        <w:rPr>
          <w:rFonts w:ascii="Calibri" w:hAnsi="Calibri" w:cs="Calibri"/>
          <w:sz w:val="28"/>
          <w:szCs w:val="28"/>
        </w:rPr>
        <w:t xml:space="preserve"> </w:t>
      </w:r>
      <w:proofErr w:type="spellStart"/>
      <w:r w:rsidRPr="00F14201">
        <w:rPr>
          <w:rFonts w:ascii="Calibri" w:hAnsi="Calibri" w:cs="Calibri"/>
          <w:sz w:val="28"/>
          <w:szCs w:val="28"/>
        </w:rPr>
        <w:t>Eleazar</w:t>
      </w:r>
      <w:proofErr w:type="spellEnd"/>
      <w:r w:rsidRPr="00F14201">
        <w:rPr>
          <w:rFonts w:ascii="Calibri" w:hAnsi="Calibri" w:cs="Calibri"/>
          <w:sz w:val="28"/>
          <w:szCs w:val="28"/>
        </w:rPr>
        <w:t xml:space="preserve"> ben </w:t>
      </w:r>
      <w:proofErr w:type="spellStart"/>
      <w:r w:rsidRPr="00F14201">
        <w:rPr>
          <w:rFonts w:ascii="Calibri" w:hAnsi="Calibri" w:cs="Calibri"/>
          <w:sz w:val="28"/>
          <w:szCs w:val="28"/>
        </w:rPr>
        <w:t>Sadoq</w:t>
      </w:r>
      <w:proofErr w:type="spellEnd"/>
      <w:r w:rsidRPr="00F14201">
        <w:rPr>
          <w:rFonts w:ascii="Calibri" w:hAnsi="Calibri" w:cs="Calibri"/>
          <w:sz w:val="28"/>
          <w:szCs w:val="28"/>
        </w:rPr>
        <w:t xml:space="preserve"> (inizi</w:t>
      </w:r>
      <w:r w:rsidR="00850202" w:rsidRPr="00E12D4D">
        <w:rPr>
          <w:rFonts w:ascii="Calibri" w:hAnsi="Calibri" w:cs="Calibri"/>
          <w:i/>
          <w:iCs/>
          <w:sz w:val="28"/>
          <w:szCs w:val="28"/>
        </w:rPr>
        <w:t xml:space="preserve"> </w:t>
      </w:r>
      <w:r w:rsidR="00E12D4D" w:rsidRPr="00E12D4D">
        <w:rPr>
          <w:rStyle w:val="A8"/>
          <w:rFonts w:ascii="Calibri" w:hAnsi="Calibri" w:cs="Calibri"/>
          <w:sz w:val="28"/>
          <w:szCs w:val="28"/>
        </w:rPr>
        <w:t xml:space="preserve">II secolo d.C.) e </w:t>
      </w:r>
      <w:proofErr w:type="spellStart"/>
      <w:r w:rsidR="00E12D4D" w:rsidRPr="00E12D4D">
        <w:rPr>
          <w:rStyle w:val="A8"/>
          <w:rFonts w:ascii="Calibri" w:hAnsi="Calibri" w:cs="Calibri"/>
          <w:sz w:val="28"/>
          <w:szCs w:val="28"/>
        </w:rPr>
        <w:t>Rabbì</w:t>
      </w:r>
      <w:proofErr w:type="spellEnd"/>
      <w:r w:rsidR="00E12D4D" w:rsidRPr="00E12D4D">
        <w:rPr>
          <w:rStyle w:val="A8"/>
          <w:rFonts w:ascii="Calibri" w:hAnsi="Calibri" w:cs="Calibri"/>
          <w:sz w:val="28"/>
          <w:szCs w:val="28"/>
        </w:rPr>
        <w:t xml:space="preserve"> </w:t>
      </w:r>
      <w:proofErr w:type="spellStart"/>
      <w:r w:rsidR="00E12D4D" w:rsidRPr="00E12D4D">
        <w:rPr>
          <w:rStyle w:val="A8"/>
          <w:rFonts w:ascii="Calibri" w:hAnsi="Calibri" w:cs="Calibri"/>
          <w:sz w:val="28"/>
          <w:szCs w:val="28"/>
        </w:rPr>
        <w:t>Aqivà</w:t>
      </w:r>
      <w:proofErr w:type="spellEnd"/>
      <w:r w:rsidR="00E12D4D" w:rsidRPr="00E12D4D">
        <w:rPr>
          <w:rStyle w:val="A8"/>
          <w:rFonts w:ascii="Calibri" w:hAnsi="Calibri" w:cs="Calibri"/>
          <w:sz w:val="28"/>
          <w:szCs w:val="28"/>
        </w:rPr>
        <w:t xml:space="preserve"> parlano della </w:t>
      </w:r>
      <w:r w:rsidR="00E12D4D" w:rsidRPr="00E12D4D">
        <w:rPr>
          <w:rStyle w:val="A8"/>
          <w:rFonts w:ascii="Calibri" w:hAnsi="Calibri" w:cs="Calibri"/>
          <w:i/>
          <w:iCs/>
          <w:sz w:val="28"/>
          <w:szCs w:val="28"/>
        </w:rPr>
        <w:t xml:space="preserve">Torah </w:t>
      </w:r>
      <w:r w:rsidR="00E12D4D" w:rsidRPr="00E12D4D">
        <w:rPr>
          <w:rStyle w:val="A8"/>
          <w:rFonts w:ascii="Calibri" w:hAnsi="Calibri" w:cs="Calibri"/>
          <w:sz w:val="28"/>
          <w:szCs w:val="28"/>
        </w:rPr>
        <w:t>come dello «strumento con cui fu creato il mondo</w:t>
      </w:r>
      <w:r w:rsidR="00E12D4D" w:rsidRPr="00C647A5">
        <w:rPr>
          <w:rStyle w:val="A8"/>
          <w:rFonts w:ascii="Calibri" w:hAnsi="Calibri" w:cs="Calibri"/>
          <w:sz w:val="24"/>
          <w:szCs w:val="24"/>
        </w:rPr>
        <w:t>»</w:t>
      </w:r>
      <w:r w:rsidR="00C647A5" w:rsidRPr="00C647A5">
        <w:rPr>
          <w:i/>
          <w:iCs/>
        </w:rPr>
        <w:t xml:space="preserve"> </w:t>
      </w:r>
      <w:r w:rsidR="00C647A5" w:rsidRPr="00C647A5">
        <w:t>(</w:t>
      </w:r>
      <w:proofErr w:type="spellStart"/>
      <w:r w:rsidR="00C647A5" w:rsidRPr="00C647A5">
        <w:rPr>
          <w:i/>
          <w:iCs/>
        </w:rPr>
        <w:t>Sifrè</w:t>
      </w:r>
      <w:proofErr w:type="spellEnd"/>
      <w:r w:rsidR="00C647A5" w:rsidRPr="00C647A5">
        <w:rPr>
          <w:i/>
          <w:iCs/>
        </w:rPr>
        <w:t xml:space="preserve"> Deuteronomio </w:t>
      </w:r>
      <w:r w:rsidR="00C647A5" w:rsidRPr="00C647A5">
        <w:t xml:space="preserve">48; </w:t>
      </w:r>
      <w:proofErr w:type="spellStart"/>
      <w:r w:rsidR="00C647A5" w:rsidRPr="00C647A5">
        <w:t>cf</w:t>
      </w:r>
      <w:proofErr w:type="spellEnd"/>
      <w:r w:rsidR="00C647A5" w:rsidRPr="00C647A5">
        <w:t xml:space="preserve"> </w:t>
      </w:r>
      <w:proofErr w:type="spellStart"/>
      <w:r w:rsidR="00C647A5" w:rsidRPr="00C647A5">
        <w:rPr>
          <w:i/>
          <w:iCs/>
        </w:rPr>
        <w:t>Avot</w:t>
      </w:r>
      <w:proofErr w:type="spellEnd"/>
      <w:r w:rsidR="00C647A5" w:rsidRPr="00C647A5">
        <w:rPr>
          <w:i/>
          <w:iCs/>
        </w:rPr>
        <w:t xml:space="preserve"> </w:t>
      </w:r>
      <w:r w:rsidR="00C647A5" w:rsidRPr="00C647A5">
        <w:t>3,14</w:t>
      </w:r>
      <w:r w:rsidR="00C647A5">
        <w:rPr>
          <w:sz w:val="20"/>
          <w:szCs w:val="20"/>
        </w:rPr>
        <w:t>)</w:t>
      </w:r>
      <w:r w:rsidR="00E12D4D" w:rsidRPr="00E12D4D">
        <w:rPr>
          <w:rStyle w:val="A8"/>
          <w:rFonts w:ascii="Calibri" w:hAnsi="Calibri" w:cs="Calibri"/>
          <w:sz w:val="28"/>
          <w:szCs w:val="28"/>
        </w:rPr>
        <w:t>. È evidente l’allusione a Pr 8,22-31, in cui il medesimo ruolo viene assunto dalla «sapienza» (</w:t>
      </w:r>
      <w:proofErr w:type="spellStart"/>
      <w:r w:rsidR="00E12D4D" w:rsidRPr="00E12D4D">
        <w:rPr>
          <w:rStyle w:val="A8"/>
          <w:rFonts w:ascii="Calibri" w:hAnsi="Calibri" w:cs="Calibri"/>
          <w:i/>
          <w:iCs/>
          <w:sz w:val="28"/>
          <w:szCs w:val="28"/>
        </w:rPr>
        <w:t>ḥokhmah</w:t>
      </w:r>
      <w:proofErr w:type="spellEnd"/>
      <w:r w:rsidR="00E12D4D" w:rsidRPr="00E12D4D">
        <w:rPr>
          <w:rStyle w:val="A8"/>
          <w:rFonts w:ascii="Calibri" w:hAnsi="Calibri" w:cs="Calibri"/>
          <w:sz w:val="28"/>
          <w:szCs w:val="28"/>
        </w:rPr>
        <w:t xml:space="preserve">). Per questo alcuni cabalisti identificarono la </w:t>
      </w:r>
      <w:r w:rsidR="00E12D4D" w:rsidRPr="00E12D4D">
        <w:rPr>
          <w:rStyle w:val="A8"/>
          <w:rFonts w:ascii="Calibri" w:hAnsi="Calibri" w:cs="Calibri"/>
          <w:i/>
          <w:iCs/>
          <w:sz w:val="28"/>
          <w:szCs w:val="28"/>
        </w:rPr>
        <w:t>To</w:t>
      </w:r>
      <w:r w:rsidR="00E12D4D" w:rsidRPr="00E12D4D">
        <w:rPr>
          <w:rStyle w:val="A8"/>
          <w:rFonts w:ascii="Calibri" w:hAnsi="Calibri" w:cs="Calibri"/>
          <w:i/>
          <w:iCs/>
          <w:sz w:val="28"/>
          <w:szCs w:val="28"/>
        </w:rPr>
        <w:softHyphen/>
        <w:t xml:space="preserve">rah </w:t>
      </w:r>
      <w:r w:rsidR="00E12D4D" w:rsidRPr="00E12D4D">
        <w:rPr>
          <w:rStyle w:val="A8"/>
          <w:rFonts w:ascii="Calibri" w:hAnsi="Calibri" w:cs="Calibri"/>
          <w:sz w:val="28"/>
          <w:szCs w:val="28"/>
        </w:rPr>
        <w:t xml:space="preserve">primordiale proprio con la sapienza. </w:t>
      </w:r>
    </w:p>
    <w:p w14:paraId="02F6C49F" w14:textId="295B7756" w:rsidR="00E12D4D" w:rsidRPr="00C647A5" w:rsidRDefault="00E12D4D" w:rsidP="00F65DC4">
      <w:pPr>
        <w:pStyle w:val="Default"/>
        <w:spacing w:line="360" w:lineRule="auto"/>
        <w:jc w:val="both"/>
        <w:rPr>
          <w:rFonts w:asciiTheme="minorHAnsi" w:hAnsiTheme="minorHAnsi" w:cstheme="minorHAnsi"/>
        </w:rPr>
      </w:pPr>
      <w:r w:rsidRPr="00E12D4D">
        <w:rPr>
          <w:rStyle w:val="A8"/>
          <w:rFonts w:ascii="Calibri" w:hAnsi="Calibri" w:cs="Calibri"/>
          <w:i/>
          <w:iCs/>
          <w:sz w:val="28"/>
          <w:szCs w:val="28"/>
        </w:rPr>
        <w:t xml:space="preserve">Torah </w:t>
      </w:r>
      <w:r w:rsidRPr="00E12D4D">
        <w:rPr>
          <w:rStyle w:val="A8"/>
          <w:rFonts w:ascii="Calibri" w:hAnsi="Calibri" w:cs="Calibri"/>
          <w:sz w:val="28"/>
          <w:szCs w:val="28"/>
        </w:rPr>
        <w:t xml:space="preserve">orale e </w:t>
      </w:r>
      <w:r w:rsidRPr="00E12D4D">
        <w:rPr>
          <w:rStyle w:val="A8"/>
          <w:rFonts w:ascii="Calibri" w:hAnsi="Calibri" w:cs="Calibri"/>
          <w:i/>
          <w:iCs/>
          <w:sz w:val="28"/>
          <w:szCs w:val="28"/>
        </w:rPr>
        <w:t xml:space="preserve">Torah </w:t>
      </w:r>
      <w:r w:rsidRPr="00E12D4D">
        <w:rPr>
          <w:rStyle w:val="A8"/>
          <w:rFonts w:ascii="Calibri" w:hAnsi="Calibri" w:cs="Calibri"/>
          <w:sz w:val="28"/>
          <w:szCs w:val="28"/>
        </w:rPr>
        <w:t xml:space="preserve">scritta costituiscono una unità inscindibile, essendo la prima l’interpretazione autorevole della seconda. Secondo la tradizione, entrambe le </w:t>
      </w:r>
      <w:proofErr w:type="spellStart"/>
      <w:r w:rsidRPr="00E12D4D">
        <w:rPr>
          <w:rStyle w:val="A8"/>
          <w:rFonts w:ascii="Calibri" w:hAnsi="Calibri" w:cs="Calibri"/>
          <w:i/>
          <w:iCs/>
          <w:sz w:val="28"/>
          <w:szCs w:val="28"/>
        </w:rPr>
        <w:t>torot</w:t>
      </w:r>
      <w:proofErr w:type="spellEnd"/>
      <w:r w:rsidRPr="00E12D4D">
        <w:rPr>
          <w:rStyle w:val="A8"/>
          <w:rFonts w:ascii="Calibri" w:hAnsi="Calibri" w:cs="Calibri"/>
          <w:i/>
          <w:iCs/>
          <w:sz w:val="28"/>
          <w:szCs w:val="28"/>
        </w:rPr>
        <w:t xml:space="preserve"> </w:t>
      </w:r>
      <w:r w:rsidRPr="00E12D4D">
        <w:rPr>
          <w:rStyle w:val="A8"/>
          <w:rFonts w:ascii="Calibri" w:hAnsi="Calibri" w:cs="Calibri"/>
          <w:sz w:val="28"/>
          <w:szCs w:val="28"/>
        </w:rPr>
        <w:t>sono state consegnate in uno stesso momento a Mosè sul Sinai</w:t>
      </w:r>
      <w:r w:rsidR="00C647A5" w:rsidRPr="00C647A5">
        <w:t xml:space="preserve"> </w:t>
      </w:r>
      <w:r w:rsidR="00C647A5" w:rsidRPr="00C647A5">
        <w:rPr>
          <w:rFonts w:asciiTheme="minorHAnsi" w:hAnsiTheme="minorHAnsi" w:cstheme="minorHAnsi"/>
        </w:rPr>
        <w:t>[</w:t>
      </w:r>
      <w:proofErr w:type="spellStart"/>
      <w:r w:rsidR="00C647A5" w:rsidRPr="00C647A5">
        <w:rPr>
          <w:rFonts w:asciiTheme="minorHAnsi" w:hAnsiTheme="minorHAnsi" w:cstheme="minorHAnsi"/>
        </w:rPr>
        <w:t>Rabbì</w:t>
      </w:r>
      <w:proofErr w:type="spellEnd"/>
      <w:r w:rsidR="00C647A5" w:rsidRPr="00C647A5">
        <w:rPr>
          <w:rFonts w:asciiTheme="minorHAnsi" w:hAnsiTheme="minorHAnsi" w:cstheme="minorHAnsi"/>
        </w:rPr>
        <w:t xml:space="preserve"> </w:t>
      </w:r>
      <w:proofErr w:type="spellStart"/>
      <w:r w:rsidR="00C647A5" w:rsidRPr="00C647A5">
        <w:rPr>
          <w:rFonts w:asciiTheme="minorHAnsi" w:hAnsiTheme="minorHAnsi" w:cstheme="minorHAnsi"/>
        </w:rPr>
        <w:t>Aqivà</w:t>
      </w:r>
      <w:proofErr w:type="spellEnd"/>
      <w:r w:rsidR="00C647A5" w:rsidRPr="00C647A5">
        <w:rPr>
          <w:rFonts w:asciiTheme="minorHAnsi" w:hAnsiTheme="minorHAnsi" w:cstheme="minorHAnsi"/>
        </w:rPr>
        <w:t xml:space="preserve"> considerò la </w:t>
      </w:r>
      <w:r w:rsidR="00C647A5" w:rsidRPr="00C647A5">
        <w:rPr>
          <w:rFonts w:asciiTheme="minorHAnsi" w:hAnsiTheme="minorHAnsi" w:cstheme="minorHAnsi"/>
          <w:i/>
          <w:iCs/>
        </w:rPr>
        <w:t xml:space="preserve">Torah </w:t>
      </w:r>
      <w:r w:rsidR="00C647A5" w:rsidRPr="00C647A5">
        <w:rPr>
          <w:rFonts w:asciiTheme="minorHAnsi" w:hAnsiTheme="minorHAnsi" w:cstheme="minorHAnsi"/>
        </w:rPr>
        <w:t xml:space="preserve">orale implicita nella </w:t>
      </w:r>
      <w:r w:rsidR="00C647A5" w:rsidRPr="00C647A5">
        <w:rPr>
          <w:rFonts w:asciiTheme="minorHAnsi" w:hAnsiTheme="minorHAnsi" w:cstheme="minorHAnsi"/>
          <w:i/>
          <w:iCs/>
        </w:rPr>
        <w:t xml:space="preserve">Torah </w:t>
      </w:r>
      <w:r w:rsidR="00C647A5" w:rsidRPr="00C647A5">
        <w:rPr>
          <w:rFonts w:asciiTheme="minorHAnsi" w:hAnsiTheme="minorHAnsi" w:cstheme="minorHAnsi"/>
        </w:rPr>
        <w:t xml:space="preserve">scritta, nelle sue parole e nelle sue lettere; si narra infatti che abbia dato la seguente spiegazione: «“Queste sono le leggi, i regolamenti e le </w:t>
      </w:r>
      <w:proofErr w:type="spellStart"/>
      <w:r w:rsidR="00C647A5" w:rsidRPr="00C647A5">
        <w:rPr>
          <w:rFonts w:asciiTheme="minorHAnsi" w:hAnsiTheme="minorHAnsi" w:cstheme="minorHAnsi"/>
          <w:i/>
          <w:iCs/>
        </w:rPr>
        <w:t>torot</w:t>
      </w:r>
      <w:proofErr w:type="spellEnd"/>
      <w:r w:rsidR="00C647A5" w:rsidRPr="00C647A5">
        <w:rPr>
          <w:rFonts w:asciiTheme="minorHAnsi" w:hAnsiTheme="minorHAnsi" w:cstheme="minorHAnsi"/>
        </w:rPr>
        <w:t>” (</w:t>
      </w:r>
      <w:proofErr w:type="spellStart"/>
      <w:r w:rsidR="00C647A5" w:rsidRPr="00C647A5">
        <w:rPr>
          <w:rFonts w:asciiTheme="minorHAnsi" w:hAnsiTheme="minorHAnsi" w:cstheme="minorHAnsi"/>
        </w:rPr>
        <w:t>Lv</w:t>
      </w:r>
      <w:proofErr w:type="spellEnd"/>
      <w:r w:rsidR="00C647A5" w:rsidRPr="00C647A5">
        <w:rPr>
          <w:rFonts w:asciiTheme="minorHAnsi" w:hAnsiTheme="minorHAnsi" w:cstheme="minorHAnsi"/>
        </w:rPr>
        <w:t xml:space="preserve"> 26,46) - da ciò impariamo che furono date a Israele due </w:t>
      </w:r>
      <w:proofErr w:type="spellStart"/>
      <w:r w:rsidR="00C647A5" w:rsidRPr="00C647A5">
        <w:rPr>
          <w:rFonts w:asciiTheme="minorHAnsi" w:hAnsiTheme="minorHAnsi" w:cstheme="minorHAnsi"/>
          <w:i/>
          <w:iCs/>
        </w:rPr>
        <w:t>torot</w:t>
      </w:r>
      <w:proofErr w:type="spellEnd"/>
      <w:r w:rsidR="00C647A5" w:rsidRPr="00C647A5">
        <w:rPr>
          <w:rFonts w:asciiTheme="minorHAnsi" w:hAnsiTheme="minorHAnsi" w:cstheme="minorHAnsi"/>
        </w:rPr>
        <w:t xml:space="preserve">, una scritta e una orale […] “sul monte Sinai, per mezzo di Mosè” [ibid.] - da ciò impariamo che la Torah fu data completa, con tutte le sue leggi, i dettagli di interpretazione e le spiegazioni per mezzo di Mosè sul Sinai». </w:t>
      </w:r>
      <w:proofErr w:type="spellStart"/>
      <w:r w:rsidR="00C647A5" w:rsidRPr="00C647A5">
        <w:rPr>
          <w:rFonts w:asciiTheme="minorHAnsi" w:hAnsiTheme="minorHAnsi" w:cstheme="minorHAnsi"/>
          <w:i/>
          <w:iCs/>
        </w:rPr>
        <w:t>Sifrà</w:t>
      </w:r>
      <w:proofErr w:type="spellEnd"/>
      <w:r w:rsidR="00C647A5" w:rsidRPr="00C647A5">
        <w:rPr>
          <w:rFonts w:asciiTheme="minorHAnsi" w:hAnsiTheme="minorHAnsi" w:cstheme="minorHAnsi"/>
        </w:rPr>
        <w:t xml:space="preserve">, </w:t>
      </w:r>
      <w:r w:rsidR="00C647A5" w:rsidRPr="00C647A5">
        <w:rPr>
          <w:rFonts w:asciiTheme="minorHAnsi" w:hAnsiTheme="minorHAnsi" w:cstheme="minorHAnsi"/>
          <w:i/>
          <w:iCs/>
        </w:rPr>
        <w:t>Be-</w:t>
      </w:r>
      <w:proofErr w:type="spellStart"/>
      <w:r w:rsidR="00C647A5" w:rsidRPr="00C647A5">
        <w:rPr>
          <w:rFonts w:asciiTheme="minorHAnsi" w:hAnsiTheme="minorHAnsi" w:cstheme="minorHAnsi"/>
          <w:i/>
          <w:iCs/>
        </w:rPr>
        <w:t>Ḥuqqotai</w:t>
      </w:r>
      <w:proofErr w:type="spellEnd"/>
      <w:r w:rsidR="00C647A5" w:rsidRPr="00C647A5">
        <w:rPr>
          <w:rFonts w:asciiTheme="minorHAnsi" w:hAnsiTheme="minorHAnsi" w:cstheme="minorHAnsi"/>
          <w:i/>
          <w:iCs/>
        </w:rPr>
        <w:t xml:space="preserve"> </w:t>
      </w:r>
      <w:r w:rsidR="00C647A5" w:rsidRPr="00C647A5">
        <w:rPr>
          <w:rFonts w:asciiTheme="minorHAnsi" w:hAnsiTheme="minorHAnsi" w:cstheme="minorHAnsi"/>
        </w:rPr>
        <w:t>8</w:t>
      </w:r>
      <w:r w:rsidR="00C647A5">
        <w:rPr>
          <w:rFonts w:asciiTheme="minorHAnsi" w:hAnsiTheme="minorHAnsi" w:cstheme="minorHAnsi"/>
        </w:rPr>
        <w:t>]</w:t>
      </w:r>
      <w:r w:rsidR="00C647A5" w:rsidRPr="00C647A5">
        <w:rPr>
          <w:rFonts w:asciiTheme="minorHAnsi" w:hAnsiTheme="minorHAnsi" w:cstheme="minorHAnsi"/>
        </w:rPr>
        <w:t xml:space="preserve">. </w:t>
      </w:r>
      <w:r w:rsidRPr="00E12D4D">
        <w:rPr>
          <w:rStyle w:val="A8"/>
          <w:rFonts w:ascii="Calibri" w:hAnsi="Calibri" w:cs="Calibri"/>
          <w:sz w:val="28"/>
          <w:szCs w:val="28"/>
        </w:rPr>
        <w:t xml:space="preserve">e nessuna delle due può esistere senza l’altra: la </w:t>
      </w:r>
      <w:r w:rsidRPr="00E12D4D">
        <w:rPr>
          <w:rStyle w:val="A8"/>
          <w:rFonts w:ascii="Calibri" w:hAnsi="Calibri" w:cs="Calibri"/>
          <w:i/>
          <w:iCs/>
          <w:sz w:val="28"/>
          <w:szCs w:val="28"/>
        </w:rPr>
        <w:t xml:space="preserve">Torah </w:t>
      </w:r>
      <w:r w:rsidRPr="00E12D4D">
        <w:rPr>
          <w:rStyle w:val="A8"/>
          <w:rFonts w:ascii="Calibri" w:hAnsi="Calibri" w:cs="Calibri"/>
          <w:sz w:val="28"/>
          <w:szCs w:val="28"/>
        </w:rPr>
        <w:t xml:space="preserve">orale ha le sue basi e deriva la sua validità dai versetti espliciti della </w:t>
      </w:r>
      <w:r w:rsidRPr="00E12D4D">
        <w:rPr>
          <w:rStyle w:val="A8"/>
          <w:rFonts w:ascii="Calibri" w:hAnsi="Calibri" w:cs="Calibri"/>
          <w:i/>
          <w:iCs/>
          <w:sz w:val="28"/>
          <w:szCs w:val="28"/>
        </w:rPr>
        <w:t xml:space="preserve">Torah </w:t>
      </w:r>
      <w:r w:rsidRPr="00E12D4D">
        <w:rPr>
          <w:rStyle w:val="A8"/>
          <w:rFonts w:ascii="Calibri" w:hAnsi="Calibri" w:cs="Calibri"/>
          <w:sz w:val="28"/>
          <w:szCs w:val="28"/>
        </w:rPr>
        <w:t xml:space="preserve">scritta, ma nel contempo la </w:t>
      </w:r>
      <w:r w:rsidRPr="00E12D4D">
        <w:rPr>
          <w:rStyle w:val="A8"/>
          <w:rFonts w:ascii="Calibri" w:hAnsi="Calibri" w:cs="Calibri"/>
          <w:i/>
          <w:iCs/>
          <w:sz w:val="28"/>
          <w:szCs w:val="28"/>
        </w:rPr>
        <w:t xml:space="preserve">Torah </w:t>
      </w:r>
      <w:r w:rsidRPr="00E12D4D">
        <w:rPr>
          <w:rStyle w:val="A8"/>
          <w:rFonts w:ascii="Calibri" w:hAnsi="Calibri" w:cs="Calibri"/>
          <w:sz w:val="28"/>
          <w:szCs w:val="28"/>
        </w:rPr>
        <w:t xml:space="preserve">scritta stessa ottiene la sua piena validità e la sua autorità per la </w:t>
      </w:r>
      <w:r w:rsidRPr="00E12D4D">
        <w:rPr>
          <w:rStyle w:val="A8"/>
          <w:rFonts w:ascii="Calibri" w:hAnsi="Calibri" w:cs="Calibri"/>
          <w:i/>
          <w:iCs/>
          <w:sz w:val="28"/>
          <w:szCs w:val="28"/>
        </w:rPr>
        <w:t xml:space="preserve">halakhah </w:t>
      </w:r>
      <w:r w:rsidRPr="00E12D4D">
        <w:rPr>
          <w:rStyle w:val="A8"/>
          <w:rFonts w:ascii="Calibri" w:hAnsi="Calibri" w:cs="Calibri"/>
          <w:sz w:val="28"/>
          <w:szCs w:val="28"/>
        </w:rPr>
        <w:t xml:space="preserve">pratica dalla </w:t>
      </w:r>
      <w:r w:rsidRPr="00E12D4D">
        <w:rPr>
          <w:rStyle w:val="A8"/>
          <w:rFonts w:ascii="Calibri" w:hAnsi="Calibri" w:cs="Calibri"/>
          <w:i/>
          <w:iCs/>
          <w:sz w:val="28"/>
          <w:szCs w:val="28"/>
        </w:rPr>
        <w:t xml:space="preserve">Torah </w:t>
      </w:r>
      <w:r w:rsidRPr="00E12D4D">
        <w:rPr>
          <w:rStyle w:val="A8"/>
          <w:rFonts w:ascii="Calibri" w:hAnsi="Calibri" w:cs="Calibri"/>
          <w:sz w:val="28"/>
          <w:szCs w:val="28"/>
        </w:rPr>
        <w:t xml:space="preserve">orale. In </w:t>
      </w:r>
      <w:proofErr w:type="spellStart"/>
      <w:r w:rsidRPr="00E12D4D">
        <w:rPr>
          <w:rStyle w:val="A8"/>
          <w:rFonts w:ascii="Calibri" w:hAnsi="Calibri" w:cs="Calibri"/>
          <w:sz w:val="28"/>
          <w:szCs w:val="28"/>
        </w:rPr>
        <w:t>Dt</w:t>
      </w:r>
      <w:proofErr w:type="spellEnd"/>
      <w:r w:rsidRPr="00E12D4D">
        <w:rPr>
          <w:rStyle w:val="A8"/>
          <w:rFonts w:ascii="Calibri" w:hAnsi="Calibri" w:cs="Calibri"/>
          <w:sz w:val="28"/>
          <w:szCs w:val="28"/>
        </w:rPr>
        <w:t xml:space="preserve"> 17,8-11 vi è un chiaro esempio di come la </w:t>
      </w:r>
      <w:r w:rsidRPr="00E12D4D">
        <w:rPr>
          <w:rStyle w:val="A8"/>
          <w:rFonts w:ascii="Calibri" w:hAnsi="Calibri" w:cs="Calibri"/>
          <w:i/>
          <w:iCs/>
          <w:sz w:val="28"/>
          <w:szCs w:val="28"/>
        </w:rPr>
        <w:t xml:space="preserve">Torah </w:t>
      </w:r>
      <w:r w:rsidRPr="00E12D4D">
        <w:rPr>
          <w:rStyle w:val="A8"/>
          <w:rFonts w:ascii="Calibri" w:hAnsi="Calibri" w:cs="Calibri"/>
          <w:sz w:val="28"/>
          <w:szCs w:val="28"/>
        </w:rPr>
        <w:t xml:space="preserve">scritta stabilisca l’autorità della </w:t>
      </w:r>
      <w:r w:rsidRPr="00E12D4D">
        <w:rPr>
          <w:rStyle w:val="A8"/>
          <w:rFonts w:ascii="Calibri" w:hAnsi="Calibri" w:cs="Calibri"/>
          <w:i/>
          <w:iCs/>
          <w:sz w:val="28"/>
          <w:szCs w:val="28"/>
        </w:rPr>
        <w:t xml:space="preserve">Torah </w:t>
      </w:r>
      <w:r w:rsidRPr="00E12D4D">
        <w:rPr>
          <w:rStyle w:val="A8"/>
          <w:rFonts w:ascii="Calibri" w:hAnsi="Calibri" w:cs="Calibri"/>
          <w:sz w:val="28"/>
          <w:szCs w:val="28"/>
        </w:rPr>
        <w:t>orale: «Quando in una causa ti sarà troppo difficile decidere, […] ti alzerai e salirai al luogo che il Signore, tuo Dio, avrà scelto. Andrai dai sacerdoti leviti e dal giudice in carica in quei giorni, li consulterai ed essi ti indicheranno la sentenza da pronunciare. […] Agirai in base alla legge che essi ti avranno insegnato e alla sen</w:t>
      </w:r>
      <w:r w:rsidRPr="00E12D4D">
        <w:rPr>
          <w:rStyle w:val="A8"/>
          <w:rFonts w:ascii="Calibri" w:hAnsi="Calibri" w:cs="Calibri"/>
          <w:sz w:val="28"/>
          <w:szCs w:val="28"/>
        </w:rPr>
        <w:softHyphen/>
        <w:t>tenza che ti avranno indicato, senza deviare da quello che ti avranno esposto, né a destra né a sinistra» (</w:t>
      </w:r>
      <w:proofErr w:type="spellStart"/>
      <w:r w:rsidRPr="00E12D4D">
        <w:rPr>
          <w:rStyle w:val="A8"/>
          <w:rFonts w:ascii="Calibri" w:hAnsi="Calibri" w:cs="Calibri"/>
          <w:sz w:val="28"/>
          <w:szCs w:val="28"/>
        </w:rPr>
        <w:t>Dt</w:t>
      </w:r>
      <w:proofErr w:type="spellEnd"/>
      <w:r w:rsidRPr="00E12D4D">
        <w:rPr>
          <w:rStyle w:val="A8"/>
          <w:rFonts w:ascii="Calibri" w:hAnsi="Calibri" w:cs="Calibri"/>
          <w:sz w:val="28"/>
          <w:szCs w:val="28"/>
        </w:rPr>
        <w:t xml:space="preserve"> 17,8-11). L’autorità interpretativa dei sacerdoti leviti e del giudice, di cui si parla in questo testo, scaturisce proprio dalla </w:t>
      </w:r>
      <w:r w:rsidRPr="00E12D4D">
        <w:rPr>
          <w:rStyle w:val="A8"/>
          <w:rFonts w:ascii="Calibri" w:hAnsi="Calibri" w:cs="Calibri"/>
          <w:i/>
          <w:iCs/>
          <w:sz w:val="28"/>
          <w:szCs w:val="28"/>
        </w:rPr>
        <w:t xml:space="preserve">Torah </w:t>
      </w:r>
      <w:r w:rsidRPr="00E12D4D">
        <w:rPr>
          <w:rStyle w:val="A8"/>
          <w:rFonts w:ascii="Calibri" w:hAnsi="Calibri" w:cs="Calibri"/>
          <w:sz w:val="28"/>
          <w:szCs w:val="28"/>
        </w:rPr>
        <w:t>orale di cui essi sono custodi,</w:t>
      </w:r>
      <w:r w:rsidR="00C647A5">
        <w:rPr>
          <w:rStyle w:val="A8"/>
          <w:rFonts w:ascii="Calibri" w:hAnsi="Calibri" w:cs="Calibri"/>
          <w:sz w:val="28"/>
          <w:szCs w:val="28"/>
        </w:rPr>
        <w:t xml:space="preserve"> </w:t>
      </w:r>
      <w:r w:rsidRPr="00E12D4D">
        <w:rPr>
          <w:rStyle w:val="A8"/>
          <w:rFonts w:ascii="Calibri" w:hAnsi="Calibri" w:cs="Calibri"/>
          <w:sz w:val="28"/>
          <w:szCs w:val="28"/>
        </w:rPr>
        <w:t xml:space="preserve">che determina in cosa consista in pratica la </w:t>
      </w:r>
      <w:r w:rsidRPr="00E12D4D">
        <w:rPr>
          <w:rStyle w:val="A8"/>
          <w:rFonts w:ascii="Calibri" w:hAnsi="Calibri" w:cs="Calibri"/>
          <w:i/>
          <w:iCs/>
          <w:sz w:val="28"/>
          <w:szCs w:val="28"/>
        </w:rPr>
        <w:t xml:space="preserve">halakhah </w:t>
      </w:r>
      <w:r w:rsidRPr="00E12D4D">
        <w:rPr>
          <w:rStyle w:val="A8"/>
          <w:rFonts w:ascii="Calibri" w:hAnsi="Calibri" w:cs="Calibri"/>
          <w:sz w:val="28"/>
          <w:szCs w:val="28"/>
        </w:rPr>
        <w:t xml:space="preserve">contenuta nel testo scritto. Per questa ragione i Saggi sostengono che la </w:t>
      </w:r>
      <w:r w:rsidRPr="00E12D4D">
        <w:rPr>
          <w:rStyle w:val="A8"/>
          <w:rFonts w:ascii="Calibri" w:hAnsi="Calibri" w:cs="Calibri"/>
          <w:i/>
          <w:iCs/>
          <w:sz w:val="28"/>
          <w:szCs w:val="28"/>
        </w:rPr>
        <w:t xml:space="preserve">Torah </w:t>
      </w:r>
      <w:r w:rsidRPr="00E12D4D">
        <w:rPr>
          <w:rStyle w:val="A8"/>
          <w:rFonts w:ascii="Calibri" w:hAnsi="Calibri" w:cs="Calibri"/>
          <w:sz w:val="28"/>
          <w:szCs w:val="28"/>
        </w:rPr>
        <w:t xml:space="preserve">orale sia la </w:t>
      </w:r>
      <w:r w:rsidRPr="00E12D4D">
        <w:rPr>
          <w:rStyle w:val="A8"/>
          <w:rFonts w:ascii="Calibri" w:hAnsi="Calibri" w:cs="Calibri"/>
          <w:sz w:val="28"/>
          <w:szCs w:val="28"/>
        </w:rPr>
        <w:lastRenderedPageBreak/>
        <w:t xml:space="preserve">parte maggioritaria e principale (in quantità e in qualità) della </w:t>
      </w:r>
      <w:r w:rsidRPr="00E12D4D">
        <w:rPr>
          <w:rStyle w:val="A8"/>
          <w:rFonts w:ascii="Calibri" w:hAnsi="Calibri" w:cs="Calibri"/>
          <w:i/>
          <w:iCs/>
          <w:sz w:val="28"/>
          <w:szCs w:val="28"/>
        </w:rPr>
        <w:t>Torah</w:t>
      </w:r>
      <w:r w:rsidRPr="00E12D4D">
        <w:rPr>
          <w:rStyle w:val="A8"/>
          <w:rFonts w:ascii="Calibri" w:hAnsi="Calibri" w:cs="Calibri"/>
          <w:sz w:val="28"/>
          <w:szCs w:val="28"/>
        </w:rPr>
        <w:t>: «Il Santo – benedet</w:t>
      </w:r>
      <w:r w:rsidRPr="00E12D4D">
        <w:rPr>
          <w:rStyle w:val="A8"/>
          <w:rFonts w:ascii="Calibri" w:hAnsi="Calibri" w:cs="Calibri"/>
          <w:sz w:val="28"/>
          <w:szCs w:val="28"/>
        </w:rPr>
        <w:softHyphen/>
        <w:t>to Egli sia - ha stretto un’alleanza con Israele solo a motivo di quanto trasmesso oralmente»</w:t>
      </w:r>
      <w:r w:rsidR="00C647A5" w:rsidRPr="00C647A5">
        <w:rPr>
          <w:i/>
          <w:iCs/>
          <w:sz w:val="20"/>
          <w:szCs w:val="20"/>
        </w:rPr>
        <w:t xml:space="preserve"> </w:t>
      </w:r>
      <w:r w:rsidR="00C647A5">
        <w:rPr>
          <w:sz w:val="20"/>
          <w:szCs w:val="20"/>
        </w:rPr>
        <w:t>[</w:t>
      </w:r>
      <w:proofErr w:type="spellStart"/>
      <w:r w:rsidR="00C647A5" w:rsidRPr="00C647A5">
        <w:rPr>
          <w:rFonts w:asciiTheme="minorHAnsi" w:hAnsiTheme="minorHAnsi" w:cstheme="minorHAnsi"/>
          <w:i/>
          <w:iCs/>
        </w:rPr>
        <w:t>bGittin</w:t>
      </w:r>
      <w:proofErr w:type="spellEnd"/>
      <w:r w:rsidR="00C647A5" w:rsidRPr="00C647A5">
        <w:rPr>
          <w:rFonts w:asciiTheme="minorHAnsi" w:hAnsiTheme="minorHAnsi" w:cstheme="minorHAnsi"/>
          <w:i/>
          <w:iCs/>
        </w:rPr>
        <w:t xml:space="preserve"> </w:t>
      </w:r>
      <w:r w:rsidR="00C647A5" w:rsidRPr="00C647A5">
        <w:rPr>
          <w:rFonts w:asciiTheme="minorHAnsi" w:hAnsiTheme="minorHAnsi" w:cstheme="minorHAnsi"/>
        </w:rPr>
        <w:t xml:space="preserve">60b. E il testo continua: «E </w:t>
      </w:r>
      <w:proofErr w:type="spellStart"/>
      <w:r w:rsidR="00C647A5" w:rsidRPr="00C647A5">
        <w:rPr>
          <w:rFonts w:asciiTheme="minorHAnsi" w:hAnsiTheme="minorHAnsi" w:cstheme="minorHAnsi"/>
        </w:rPr>
        <w:t>Rabbì</w:t>
      </w:r>
      <w:proofErr w:type="spellEnd"/>
      <w:r w:rsidR="00C647A5" w:rsidRPr="00C647A5">
        <w:rPr>
          <w:rFonts w:asciiTheme="minorHAnsi" w:hAnsiTheme="minorHAnsi" w:cstheme="minorHAnsi"/>
        </w:rPr>
        <w:t xml:space="preserve"> </w:t>
      </w:r>
      <w:proofErr w:type="spellStart"/>
      <w:r w:rsidR="00C647A5" w:rsidRPr="00C647A5">
        <w:rPr>
          <w:rFonts w:asciiTheme="minorHAnsi" w:hAnsiTheme="minorHAnsi" w:cstheme="minorHAnsi"/>
        </w:rPr>
        <w:t>Yoḥanan</w:t>
      </w:r>
      <w:proofErr w:type="spellEnd"/>
      <w:r w:rsidR="00C647A5" w:rsidRPr="00C647A5">
        <w:rPr>
          <w:rFonts w:asciiTheme="minorHAnsi" w:hAnsiTheme="minorHAnsi" w:cstheme="minorHAnsi"/>
        </w:rPr>
        <w:t xml:space="preserve"> afferma: La maggior parte della </w:t>
      </w:r>
      <w:r w:rsidR="00C647A5" w:rsidRPr="00C647A5">
        <w:rPr>
          <w:rFonts w:asciiTheme="minorHAnsi" w:hAnsiTheme="minorHAnsi" w:cstheme="minorHAnsi"/>
          <w:i/>
          <w:iCs/>
        </w:rPr>
        <w:t xml:space="preserve">Torah </w:t>
      </w:r>
      <w:r w:rsidR="00C647A5" w:rsidRPr="00C647A5">
        <w:rPr>
          <w:rFonts w:asciiTheme="minorHAnsi" w:hAnsiTheme="minorHAnsi" w:cstheme="minorHAnsi"/>
        </w:rPr>
        <w:t>è stata trasmessa oralmente (’</w:t>
      </w:r>
      <w:r w:rsidR="00C647A5" w:rsidRPr="00C647A5">
        <w:rPr>
          <w:rFonts w:asciiTheme="minorHAnsi" w:hAnsiTheme="minorHAnsi" w:cstheme="minorHAnsi"/>
          <w:i/>
          <w:iCs/>
        </w:rPr>
        <w:t xml:space="preserve">al </w:t>
      </w:r>
      <w:proofErr w:type="spellStart"/>
      <w:r w:rsidR="00C647A5" w:rsidRPr="00C647A5">
        <w:rPr>
          <w:rFonts w:asciiTheme="minorHAnsi" w:hAnsiTheme="minorHAnsi" w:cstheme="minorHAnsi"/>
          <w:i/>
          <w:iCs/>
        </w:rPr>
        <w:t>peh</w:t>
      </w:r>
      <w:proofErr w:type="spellEnd"/>
      <w:r w:rsidR="00C647A5" w:rsidRPr="00C647A5">
        <w:rPr>
          <w:rFonts w:asciiTheme="minorHAnsi" w:hAnsiTheme="minorHAnsi" w:cstheme="minorHAnsi"/>
        </w:rPr>
        <w:t>), mentre la minoranza è stata trasmessa per iscritto, come si affer</w:t>
      </w:r>
      <w:r w:rsidR="00C647A5" w:rsidRPr="00C647A5">
        <w:rPr>
          <w:rFonts w:asciiTheme="minorHAnsi" w:hAnsiTheme="minorHAnsi" w:cstheme="minorHAnsi"/>
        </w:rPr>
        <w:softHyphen/>
        <w:t xml:space="preserve">ma in merito al conferimento della </w:t>
      </w:r>
      <w:r w:rsidR="00C647A5" w:rsidRPr="00C647A5">
        <w:rPr>
          <w:rFonts w:asciiTheme="minorHAnsi" w:hAnsiTheme="minorHAnsi" w:cstheme="minorHAnsi"/>
          <w:i/>
          <w:iCs/>
        </w:rPr>
        <w:t xml:space="preserve">Torah </w:t>
      </w:r>
      <w:r w:rsidR="00C647A5" w:rsidRPr="00C647A5">
        <w:rPr>
          <w:rFonts w:asciiTheme="minorHAnsi" w:hAnsiTheme="minorHAnsi" w:cstheme="minorHAnsi"/>
        </w:rPr>
        <w:t>a Mosè sul Monte Sinai: “Perché sulla base di (’</w:t>
      </w:r>
      <w:r w:rsidR="00C647A5" w:rsidRPr="00C647A5">
        <w:rPr>
          <w:rFonts w:asciiTheme="minorHAnsi" w:hAnsiTheme="minorHAnsi" w:cstheme="minorHAnsi"/>
          <w:i/>
          <w:iCs/>
        </w:rPr>
        <w:t>al pi</w:t>
      </w:r>
      <w:r w:rsidR="00C647A5" w:rsidRPr="00C647A5">
        <w:rPr>
          <w:rFonts w:asciiTheme="minorHAnsi" w:hAnsiTheme="minorHAnsi" w:cstheme="minorHAnsi"/>
        </w:rPr>
        <w:t>) queste parole ho stretto un’alleanza con te e con Israele” (Es 34,27), il che indica che la maggior parte dell’alleanza sinaitica è stata insegnata oralmente»</w:t>
      </w:r>
      <w:r w:rsidR="00C647A5" w:rsidRPr="00C647A5">
        <w:rPr>
          <w:rFonts w:asciiTheme="minorHAnsi" w:hAnsiTheme="minorHAnsi" w:cstheme="minorHAnsi"/>
        </w:rPr>
        <w:t>]</w:t>
      </w:r>
      <w:r w:rsidR="00C647A5">
        <w:t xml:space="preserve"> </w:t>
      </w:r>
    </w:p>
    <w:p w14:paraId="4FE1C3C7" w14:textId="3D68A57A" w:rsidR="00E12D4D" w:rsidRPr="00C647A5" w:rsidRDefault="00E12D4D" w:rsidP="00F65DC4">
      <w:pPr>
        <w:pStyle w:val="Default"/>
        <w:spacing w:line="360" w:lineRule="auto"/>
      </w:pPr>
      <w:r w:rsidRPr="00E12D4D">
        <w:rPr>
          <w:rStyle w:val="A8"/>
          <w:rFonts w:ascii="Calibri" w:hAnsi="Calibri" w:cs="Calibri"/>
          <w:sz w:val="28"/>
          <w:szCs w:val="28"/>
        </w:rPr>
        <w:t xml:space="preserve">Della </w:t>
      </w:r>
      <w:r w:rsidRPr="00E12D4D">
        <w:rPr>
          <w:rStyle w:val="A8"/>
          <w:rFonts w:ascii="Calibri" w:hAnsi="Calibri" w:cs="Calibri"/>
          <w:i/>
          <w:iCs/>
          <w:sz w:val="28"/>
          <w:szCs w:val="28"/>
        </w:rPr>
        <w:t xml:space="preserve">Torah </w:t>
      </w:r>
      <w:r w:rsidRPr="00E12D4D">
        <w:rPr>
          <w:rStyle w:val="A8"/>
          <w:rFonts w:ascii="Calibri" w:hAnsi="Calibri" w:cs="Calibri"/>
          <w:sz w:val="28"/>
          <w:szCs w:val="28"/>
        </w:rPr>
        <w:t>orale si afferma, inoltre, che contiene i misteri del Santo</w:t>
      </w:r>
      <w:r w:rsidR="00C647A5" w:rsidRPr="00C647A5">
        <w:t xml:space="preserve"> </w:t>
      </w:r>
      <w:r w:rsidR="00C647A5">
        <w:t>[</w:t>
      </w:r>
      <w:r w:rsidR="00C647A5">
        <w:rPr>
          <w:sz w:val="20"/>
          <w:szCs w:val="20"/>
        </w:rPr>
        <w:t>«</w:t>
      </w:r>
      <w:r w:rsidR="00C647A5" w:rsidRPr="00DF4E0B">
        <w:rPr>
          <w:rFonts w:asciiTheme="minorHAnsi" w:hAnsiTheme="minorHAnsi" w:cstheme="minorHAnsi"/>
        </w:rPr>
        <w:t xml:space="preserve">La </w:t>
      </w:r>
      <w:r w:rsidR="00C647A5" w:rsidRPr="00DF4E0B">
        <w:rPr>
          <w:rFonts w:asciiTheme="minorHAnsi" w:hAnsiTheme="minorHAnsi" w:cstheme="minorHAnsi"/>
          <w:i/>
          <w:iCs/>
        </w:rPr>
        <w:t xml:space="preserve">Torah </w:t>
      </w:r>
      <w:r w:rsidR="00C647A5" w:rsidRPr="00DF4E0B">
        <w:rPr>
          <w:rFonts w:asciiTheme="minorHAnsi" w:hAnsiTheme="minorHAnsi" w:cstheme="minorHAnsi"/>
        </w:rPr>
        <w:t xml:space="preserve">orale contiene i misteri del Santo, Benedetto Egli sia, ed Egli rivela i suoi misteri solo al giusto, come è detto: </w:t>
      </w:r>
      <w:r w:rsidR="00C647A5" w:rsidRPr="00DF4E0B">
        <w:rPr>
          <w:rFonts w:asciiTheme="minorHAnsi" w:hAnsiTheme="minorHAnsi" w:cstheme="minorHAnsi"/>
          <w:i/>
          <w:iCs/>
        </w:rPr>
        <w:t xml:space="preserve">Il consiglio del Signore è con chi lo teme </w:t>
      </w:r>
      <w:r w:rsidR="00C647A5" w:rsidRPr="00DF4E0B">
        <w:rPr>
          <w:rFonts w:asciiTheme="minorHAnsi" w:hAnsiTheme="minorHAnsi" w:cstheme="minorHAnsi"/>
        </w:rPr>
        <w:t xml:space="preserve">(Sal 25,14)». </w:t>
      </w:r>
      <w:proofErr w:type="spellStart"/>
      <w:r w:rsidR="00C647A5" w:rsidRPr="00DF4E0B">
        <w:rPr>
          <w:rFonts w:asciiTheme="minorHAnsi" w:hAnsiTheme="minorHAnsi" w:cstheme="minorHAnsi"/>
          <w:i/>
          <w:iCs/>
        </w:rPr>
        <w:t>Tanḥumà</w:t>
      </w:r>
      <w:proofErr w:type="spellEnd"/>
      <w:r w:rsidR="00C647A5" w:rsidRPr="00DF4E0B">
        <w:rPr>
          <w:rFonts w:asciiTheme="minorHAnsi" w:hAnsiTheme="minorHAnsi" w:cstheme="minorHAnsi"/>
          <w:i/>
          <w:iCs/>
        </w:rPr>
        <w:t xml:space="preserve"> </w:t>
      </w:r>
      <w:proofErr w:type="spellStart"/>
      <w:r w:rsidR="00C647A5" w:rsidRPr="00DF4E0B">
        <w:rPr>
          <w:rFonts w:asciiTheme="minorHAnsi" w:hAnsiTheme="minorHAnsi" w:cstheme="minorHAnsi"/>
          <w:i/>
          <w:iCs/>
        </w:rPr>
        <w:t>Vayerà</w:t>
      </w:r>
      <w:proofErr w:type="spellEnd"/>
      <w:r w:rsidR="00C647A5" w:rsidRPr="00DF4E0B">
        <w:rPr>
          <w:rFonts w:asciiTheme="minorHAnsi" w:hAnsiTheme="minorHAnsi" w:cstheme="minorHAnsi"/>
          <w:i/>
          <w:iCs/>
        </w:rPr>
        <w:t xml:space="preserve"> </w:t>
      </w:r>
      <w:r w:rsidR="00C647A5" w:rsidRPr="00DF4E0B">
        <w:rPr>
          <w:rFonts w:asciiTheme="minorHAnsi" w:hAnsiTheme="minorHAnsi" w:cstheme="minorHAnsi"/>
        </w:rPr>
        <w:t>5.</w:t>
      </w:r>
      <w:r w:rsidR="00C647A5" w:rsidRPr="00DF4E0B">
        <w:rPr>
          <w:rFonts w:asciiTheme="minorHAnsi" w:hAnsiTheme="minorHAnsi" w:cstheme="minorHAnsi"/>
        </w:rPr>
        <w:t>]</w:t>
      </w:r>
      <w:r w:rsidRPr="00DF4E0B">
        <w:rPr>
          <w:rStyle w:val="A8"/>
          <w:rFonts w:asciiTheme="minorHAnsi" w:hAnsiTheme="minorHAnsi" w:cstheme="minorHAnsi"/>
          <w:sz w:val="24"/>
          <w:szCs w:val="24"/>
        </w:rPr>
        <w:t>.</w:t>
      </w:r>
      <w:r w:rsidRPr="00E12D4D">
        <w:rPr>
          <w:rStyle w:val="A8"/>
          <w:rFonts w:ascii="Calibri" w:hAnsi="Calibri" w:cs="Calibri"/>
          <w:sz w:val="28"/>
          <w:szCs w:val="28"/>
        </w:rPr>
        <w:t xml:space="preserve"> Il fatto, poi, che sia stata trasmessa per via orale ne determina la vitalità: essa non è immutabile, ma viva e in continua evoluzione. </w:t>
      </w:r>
    </w:p>
    <w:p w14:paraId="23209618" w14:textId="77777777" w:rsidR="00E12D4D" w:rsidRPr="00E12D4D" w:rsidRDefault="00E12D4D" w:rsidP="00F65DC4">
      <w:pPr>
        <w:pStyle w:val="Pa5"/>
        <w:spacing w:line="360" w:lineRule="auto"/>
        <w:rPr>
          <w:rFonts w:ascii="Calibri" w:hAnsi="Calibri" w:cs="Calibri"/>
          <w:color w:val="000000"/>
          <w:sz w:val="28"/>
          <w:szCs w:val="28"/>
        </w:rPr>
      </w:pPr>
      <w:r w:rsidRPr="00E12D4D">
        <w:rPr>
          <w:rStyle w:val="A8"/>
          <w:rFonts w:ascii="Calibri" w:hAnsi="Calibri" w:cs="Calibri"/>
          <w:sz w:val="28"/>
          <w:szCs w:val="28"/>
        </w:rPr>
        <w:t xml:space="preserve">Compito principale della </w:t>
      </w:r>
      <w:r w:rsidRPr="00E12D4D">
        <w:rPr>
          <w:rStyle w:val="A8"/>
          <w:rFonts w:ascii="Calibri" w:hAnsi="Calibri" w:cs="Calibri"/>
          <w:i/>
          <w:iCs/>
          <w:sz w:val="28"/>
          <w:szCs w:val="28"/>
        </w:rPr>
        <w:t xml:space="preserve">Torah </w:t>
      </w:r>
      <w:r w:rsidRPr="00E12D4D">
        <w:rPr>
          <w:rStyle w:val="A8"/>
          <w:rFonts w:ascii="Calibri" w:hAnsi="Calibri" w:cs="Calibri"/>
          <w:sz w:val="28"/>
          <w:szCs w:val="28"/>
        </w:rPr>
        <w:t xml:space="preserve">orale è quello di chiarire e rendere esplicito quanto racchiuso nel testo scritto, trasmettendo il significato delle parole e di determinate </w:t>
      </w:r>
    </w:p>
    <w:p w14:paraId="342AD74F" w14:textId="77777777" w:rsidR="00E12D4D" w:rsidRPr="00850202" w:rsidRDefault="00E12D4D" w:rsidP="00F65DC4">
      <w:pPr>
        <w:autoSpaceDE w:val="0"/>
        <w:autoSpaceDN w:val="0"/>
        <w:adjustRightInd w:val="0"/>
        <w:spacing w:line="360" w:lineRule="auto"/>
        <w:jc w:val="both"/>
        <w:rPr>
          <w:rFonts w:ascii="Calibri" w:eastAsiaTheme="minorHAnsi" w:hAnsi="Calibri" w:cs="Calibri"/>
          <w:color w:val="000000"/>
          <w:sz w:val="28"/>
          <w:szCs w:val="28"/>
          <w:lang w:eastAsia="en-US"/>
          <w14:ligatures w14:val="standardContextual"/>
        </w:rPr>
      </w:pPr>
      <w:r w:rsidRPr="00850202">
        <w:rPr>
          <w:rFonts w:ascii="Calibri" w:eastAsiaTheme="minorHAnsi" w:hAnsi="Calibri" w:cs="Calibri"/>
          <w:color w:val="000000"/>
          <w:sz w:val="28"/>
          <w:szCs w:val="28"/>
          <w:lang w:eastAsia="en-US"/>
          <w14:ligatures w14:val="standardContextual"/>
        </w:rPr>
        <w:t>espressioni: alcune sono del tutto comprensibili, ma altre non sono altrettanto intelli</w:t>
      </w:r>
      <w:r w:rsidRPr="00850202">
        <w:rPr>
          <w:rFonts w:ascii="Calibri" w:eastAsiaTheme="minorHAnsi" w:hAnsi="Calibri" w:cs="Calibri"/>
          <w:color w:val="000000"/>
          <w:sz w:val="28"/>
          <w:szCs w:val="28"/>
          <w:lang w:eastAsia="en-US"/>
          <w14:ligatures w14:val="standardContextual"/>
        </w:rPr>
        <w:softHyphen/>
        <w:t xml:space="preserve">gibili e univoche ed è necessario tramandarne l’interpretazione. Per esempio, quando nella </w:t>
      </w:r>
      <w:r w:rsidRPr="00850202">
        <w:rPr>
          <w:rFonts w:ascii="Calibri" w:eastAsiaTheme="minorHAnsi" w:hAnsi="Calibri" w:cs="Calibri"/>
          <w:i/>
          <w:iCs/>
          <w:color w:val="000000"/>
          <w:sz w:val="28"/>
          <w:szCs w:val="28"/>
          <w:lang w:eastAsia="en-US"/>
          <w14:ligatures w14:val="standardContextual"/>
        </w:rPr>
        <w:t>Torah</w:t>
      </w:r>
      <w:r w:rsidRPr="00850202">
        <w:rPr>
          <w:rFonts w:ascii="Calibri" w:eastAsiaTheme="minorHAnsi" w:hAnsi="Calibri" w:cs="Calibri"/>
          <w:color w:val="000000"/>
          <w:sz w:val="28"/>
          <w:szCs w:val="28"/>
          <w:lang w:eastAsia="en-US"/>
          <w14:ligatures w14:val="standardContextual"/>
        </w:rPr>
        <w:t>, parlando delle quattro specie da utilizzarsi durante la Festa delle Capan</w:t>
      </w:r>
      <w:r w:rsidRPr="00850202">
        <w:rPr>
          <w:rFonts w:ascii="Calibri" w:eastAsiaTheme="minorHAnsi" w:hAnsi="Calibri" w:cs="Calibri"/>
          <w:color w:val="000000"/>
          <w:sz w:val="28"/>
          <w:szCs w:val="28"/>
          <w:lang w:eastAsia="en-US"/>
          <w14:ligatures w14:val="standardContextual"/>
        </w:rPr>
        <w:softHyphen/>
        <w:t>ne (</w:t>
      </w:r>
      <w:r w:rsidRPr="00850202">
        <w:rPr>
          <w:rFonts w:ascii="Calibri" w:eastAsiaTheme="minorHAnsi" w:hAnsi="Calibri" w:cs="Calibri"/>
          <w:i/>
          <w:iCs/>
          <w:color w:val="000000"/>
          <w:sz w:val="28"/>
          <w:szCs w:val="28"/>
          <w:lang w:eastAsia="en-US"/>
          <w14:ligatures w14:val="standardContextual"/>
        </w:rPr>
        <w:t>Sukkot</w:t>
      </w:r>
      <w:r w:rsidRPr="00850202">
        <w:rPr>
          <w:rFonts w:ascii="Calibri" w:eastAsiaTheme="minorHAnsi" w:hAnsi="Calibri" w:cs="Calibri"/>
          <w:color w:val="000000"/>
          <w:sz w:val="28"/>
          <w:szCs w:val="28"/>
          <w:lang w:eastAsia="en-US"/>
          <w14:ligatures w14:val="standardContextual"/>
        </w:rPr>
        <w:t>), si nomina un «albero dalle dense foglie» (in ebraico ‘</w:t>
      </w:r>
      <w:proofErr w:type="spellStart"/>
      <w:r w:rsidRPr="00850202">
        <w:rPr>
          <w:rFonts w:ascii="Calibri" w:eastAsiaTheme="minorHAnsi" w:hAnsi="Calibri" w:cs="Calibri"/>
          <w:i/>
          <w:iCs/>
          <w:color w:val="000000"/>
          <w:sz w:val="28"/>
          <w:szCs w:val="28"/>
          <w:lang w:eastAsia="en-US"/>
          <w14:ligatures w14:val="standardContextual"/>
        </w:rPr>
        <w:t>avot</w:t>
      </w:r>
      <w:proofErr w:type="spellEnd"/>
      <w:r w:rsidRPr="00850202">
        <w:rPr>
          <w:rFonts w:ascii="Calibri" w:eastAsiaTheme="minorHAnsi" w:hAnsi="Calibri" w:cs="Calibri"/>
          <w:color w:val="000000"/>
          <w:sz w:val="28"/>
          <w:szCs w:val="28"/>
          <w:lang w:eastAsia="en-US"/>
          <w14:ligatures w14:val="standardContextual"/>
        </w:rPr>
        <w:t>) (Lev 23,40), il testo utilizza un termine generico, che può riferirsi a diverse specie di alberi. Per questo è compito della tradizione orale spiegare che si intende qui riferirsi specifica</w:t>
      </w:r>
      <w:r w:rsidRPr="00850202">
        <w:rPr>
          <w:rFonts w:ascii="Calibri" w:eastAsiaTheme="minorHAnsi" w:hAnsi="Calibri" w:cs="Calibri"/>
          <w:color w:val="000000"/>
          <w:sz w:val="28"/>
          <w:szCs w:val="28"/>
          <w:lang w:eastAsia="en-US"/>
          <w14:ligatures w14:val="standardContextual"/>
        </w:rPr>
        <w:softHyphen/>
        <w:t xml:space="preserve">mente a un ramo di mirto. </w:t>
      </w:r>
    </w:p>
    <w:p w14:paraId="6A92BB34" w14:textId="1AFD9038" w:rsidR="00E12D4D" w:rsidRPr="00850202" w:rsidRDefault="00E12D4D" w:rsidP="00F65DC4">
      <w:pPr>
        <w:autoSpaceDE w:val="0"/>
        <w:autoSpaceDN w:val="0"/>
        <w:adjustRightInd w:val="0"/>
        <w:spacing w:line="360" w:lineRule="auto"/>
        <w:jc w:val="both"/>
        <w:rPr>
          <w:rFonts w:ascii="Calibri" w:eastAsiaTheme="minorHAnsi" w:hAnsi="Calibri" w:cs="Calibri"/>
          <w:color w:val="000000"/>
          <w:sz w:val="28"/>
          <w:szCs w:val="28"/>
          <w:lang w:eastAsia="en-US"/>
          <w14:ligatures w14:val="standardContextual"/>
        </w:rPr>
      </w:pPr>
      <w:r w:rsidRPr="00850202">
        <w:rPr>
          <w:rFonts w:ascii="Calibri" w:eastAsiaTheme="minorHAnsi" w:hAnsi="Calibri" w:cs="Calibri"/>
          <w:color w:val="000000"/>
          <w:sz w:val="28"/>
          <w:szCs w:val="28"/>
          <w:lang w:eastAsia="en-US"/>
          <w14:ligatures w14:val="standardContextual"/>
        </w:rPr>
        <w:t>Un altro esempio è costituito da quanto si afferma nel Decalogo a proposito del ripo</w:t>
      </w:r>
      <w:r w:rsidRPr="00850202">
        <w:rPr>
          <w:rFonts w:ascii="Calibri" w:eastAsiaTheme="minorHAnsi" w:hAnsi="Calibri" w:cs="Calibri"/>
          <w:color w:val="000000"/>
          <w:sz w:val="28"/>
          <w:szCs w:val="28"/>
          <w:lang w:eastAsia="en-US"/>
          <w14:ligatures w14:val="standardContextual"/>
        </w:rPr>
        <w:softHyphen/>
        <w:t xml:space="preserve">so sabbatico: «Il settimo giorno è il Sabato in onore del Signore, tuo Dio: non farai alcun lavoro (Es 20,10)», senza specificare cosa vada incluso nella categoria del «lavoro». </w:t>
      </w:r>
      <w:r w:rsidR="00DF4E0B">
        <w:rPr>
          <w:rFonts w:ascii="Calibri" w:eastAsiaTheme="minorHAnsi" w:hAnsi="Calibri" w:cs="Calibri"/>
          <w:color w:val="000000"/>
          <w:sz w:val="28"/>
          <w:szCs w:val="28"/>
          <w:lang w:eastAsia="en-US"/>
          <w14:ligatures w14:val="standardContextual"/>
        </w:rPr>
        <w:t>[</w:t>
      </w:r>
      <w:r w:rsidR="00DF4E0B" w:rsidRPr="00DF4E0B">
        <w:rPr>
          <w:rFonts w:ascii="Calibri" w:eastAsiaTheme="minorHAnsi" w:hAnsi="Calibri" w:cs="Calibri"/>
          <w:color w:val="000000"/>
          <w:sz w:val="24"/>
          <w:szCs w:val="24"/>
          <w:lang w:eastAsia="en-US"/>
          <w14:ligatures w14:val="standardContextual"/>
        </w:rPr>
        <w:t xml:space="preserve">in realtà il termine ebraico </w:t>
      </w:r>
      <w:proofErr w:type="spellStart"/>
      <w:r w:rsidR="00DF4E0B" w:rsidRPr="00DF4E0B">
        <w:rPr>
          <w:rFonts w:ascii="Calibri" w:eastAsiaTheme="minorHAnsi" w:hAnsi="Calibri" w:cs="Calibri"/>
          <w:i/>
          <w:iCs/>
          <w:color w:val="000000"/>
          <w:sz w:val="24"/>
          <w:szCs w:val="24"/>
          <w:lang w:eastAsia="en-US"/>
          <w14:ligatures w14:val="standardContextual"/>
        </w:rPr>
        <w:t>melakhah</w:t>
      </w:r>
      <w:proofErr w:type="spellEnd"/>
      <w:r w:rsidR="00DF4E0B" w:rsidRPr="00DF4E0B">
        <w:rPr>
          <w:rFonts w:ascii="Calibri" w:eastAsiaTheme="minorHAnsi" w:hAnsi="Calibri" w:cs="Calibri"/>
          <w:i/>
          <w:iCs/>
          <w:color w:val="000000"/>
          <w:sz w:val="24"/>
          <w:szCs w:val="24"/>
          <w:lang w:eastAsia="en-US"/>
          <w14:ligatures w14:val="standardContextual"/>
        </w:rPr>
        <w:t xml:space="preserve"> </w:t>
      </w:r>
      <w:r w:rsidR="00DF4E0B" w:rsidRPr="00DF4E0B">
        <w:rPr>
          <w:rFonts w:ascii="Calibri" w:eastAsiaTheme="minorHAnsi" w:hAnsi="Calibri" w:cs="Calibri"/>
          <w:color w:val="000000"/>
          <w:sz w:val="24"/>
          <w:szCs w:val="24"/>
          <w:lang w:eastAsia="en-US"/>
          <w14:ligatures w14:val="standardContextual"/>
        </w:rPr>
        <w:t>andrebbe tradotto con «opera» e non già con «lavoro</w:t>
      </w:r>
      <w:r w:rsidR="00DF4E0B" w:rsidRPr="00DF4E0B">
        <w:rPr>
          <w:rFonts w:ascii="Arial" w:eastAsiaTheme="minorHAnsi" w:hAnsi="Arial" w:cs="Arial"/>
          <w:color w:val="000000"/>
          <w:sz w:val="24"/>
          <w:szCs w:val="24"/>
          <w:lang w:eastAsia="en-US"/>
          <w14:ligatures w14:val="standardContextual"/>
        </w:rPr>
        <w:t xml:space="preserve">» </w:t>
      </w:r>
      <w:r w:rsidR="00DF4E0B" w:rsidRPr="00DF4E0B">
        <w:rPr>
          <w:rFonts w:asciiTheme="minorHAnsi" w:eastAsiaTheme="minorHAnsi" w:hAnsiTheme="minorHAnsi" w:cstheme="minorHAnsi"/>
          <w:color w:val="000000"/>
          <w:sz w:val="24"/>
          <w:szCs w:val="24"/>
          <w:lang w:eastAsia="en-US"/>
          <w14:ligatures w14:val="standardContextual"/>
        </w:rPr>
        <w:t>nota di P.S.].</w:t>
      </w:r>
      <w:r w:rsidR="00DF4E0B">
        <w:rPr>
          <w:rFonts w:asciiTheme="minorHAnsi" w:eastAsiaTheme="minorHAnsi" w:hAnsiTheme="minorHAnsi" w:cstheme="minorHAnsi"/>
          <w:color w:val="000000"/>
          <w:sz w:val="28"/>
          <w:szCs w:val="28"/>
          <w:lang w:eastAsia="en-US"/>
          <w14:ligatures w14:val="standardContextual"/>
        </w:rPr>
        <w:t xml:space="preserve"> </w:t>
      </w:r>
      <w:r w:rsidRPr="00850202">
        <w:rPr>
          <w:rFonts w:ascii="Calibri" w:eastAsiaTheme="minorHAnsi" w:hAnsi="Calibri" w:cs="Calibri"/>
          <w:color w:val="000000"/>
          <w:sz w:val="28"/>
          <w:szCs w:val="28"/>
          <w:lang w:eastAsia="en-US"/>
          <w14:ligatures w14:val="standardContextual"/>
        </w:rPr>
        <w:t xml:space="preserve">Altrove, nella </w:t>
      </w:r>
      <w:r w:rsidRPr="00850202">
        <w:rPr>
          <w:rFonts w:ascii="Calibri" w:eastAsiaTheme="minorHAnsi" w:hAnsi="Calibri" w:cs="Calibri"/>
          <w:i/>
          <w:iCs/>
          <w:color w:val="000000"/>
          <w:sz w:val="28"/>
          <w:szCs w:val="28"/>
          <w:lang w:eastAsia="en-US"/>
          <w14:ligatures w14:val="standardContextual"/>
        </w:rPr>
        <w:t xml:space="preserve">Torah </w:t>
      </w:r>
      <w:r w:rsidRPr="00850202">
        <w:rPr>
          <w:rFonts w:ascii="Calibri" w:eastAsiaTheme="minorHAnsi" w:hAnsi="Calibri" w:cs="Calibri"/>
          <w:color w:val="000000"/>
          <w:sz w:val="28"/>
          <w:szCs w:val="28"/>
          <w:lang w:eastAsia="en-US"/>
          <w14:ligatures w14:val="standardContextual"/>
        </w:rPr>
        <w:t>scritta, vengono espressamente menzionate alcune attività che costituiscono certamente lavori vietati di sabato: arare e mietere, accen</w:t>
      </w:r>
      <w:r w:rsidRPr="00850202">
        <w:rPr>
          <w:rFonts w:ascii="Calibri" w:eastAsiaTheme="minorHAnsi" w:hAnsi="Calibri" w:cs="Calibri"/>
          <w:color w:val="000000"/>
          <w:sz w:val="28"/>
          <w:szCs w:val="28"/>
          <w:lang w:eastAsia="en-US"/>
          <w14:ligatures w14:val="standardContextual"/>
        </w:rPr>
        <w:softHyphen/>
        <w:t xml:space="preserve">dere un </w:t>
      </w:r>
      <w:r w:rsidRPr="00850202">
        <w:rPr>
          <w:rFonts w:ascii="Calibri" w:eastAsiaTheme="minorHAnsi" w:hAnsi="Calibri" w:cs="Calibri"/>
          <w:color w:val="000000"/>
          <w:sz w:val="28"/>
          <w:szCs w:val="28"/>
          <w:lang w:eastAsia="en-US"/>
          <w14:ligatures w14:val="standardContextual"/>
        </w:rPr>
        <w:lastRenderedPageBreak/>
        <w:t>fuoco, cuocere e altro ancora. Ma non vi è una definizione di ciò che costitu</w:t>
      </w:r>
      <w:r w:rsidRPr="00850202">
        <w:rPr>
          <w:rFonts w:ascii="Calibri" w:eastAsiaTheme="minorHAnsi" w:hAnsi="Calibri" w:cs="Calibri"/>
          <w:color w:val="000000"/>
          <w:sz w:val="28"/>
          <w:szCs w:val="28"/>
          <w:lang w:eastAsia="en-US"/>
          <w14:ligatures w14:val="standardContextual"/>
        </w:rPr>
        <w:softHyphen/>
        <w:t xml:space="preserve">isce un lavoro incompatibile con il riposo sabbatico (e di altre feste in cui è richiesto il medesimo riposo). La </w:t>
      </w:r>
      <w:r w:rsidRPr="00850202">
        <w:rPr>
          <w:rFonts w:ascii="Calibri" w:eastAsiaTheme="minorHAnsi" w:hAnsi="Calibri" w:cs="Calibri"/>
          <w:i/>
          <w:iCs/>
          <w:color w:val="000000"/>
          <w:sz w:val="28"/>
          <w:szCs w:val="28"/>
          <w:lang w:eastAsia="en-US"/>
          <w14:ligatures w14:val="standardContextual"/>
        </w:rPr>
        <w:t xml:space="preserve">Torah </w:t>
      </w:r>
      <w:r w:rsidRPr="00850202">
        <w:rPr>
          <w:rFonts w:ascii="Calibri" w:eastAsiaTheme="minorHAnsi" w:hAnsi="Calibri" w:cs="Calibri"/>
          <w:color w:val="000000"/>
          <w:sz w:val="28"/>
          <w:szCs w:val="28"/>
          <w:lang w:eastAsia="en-US"/>
          <w14:ligatures w14:val="standardContextual"/>
        </w:rPr>
        <w:t xml:space="preserve">orale, pertanto, integra questa lacuna specificando trentanove categorie di lavoro proibite da questo comandamento, facendo rientrare decine di altri tipi di lavoro sotto queste trentanove voci. </w:t>
      </w:r>
    </w:p>
    <w:p w14:paraId="1A249B00" w14:textId="77777777" w:rsidR="00E12D4D" w:rsidRPr="00850202" w:rsidRDefault="00E12D4D" w:rsidP="00F65DC4">
      <w:pPr>
        <w:autoSpaceDE w:val="0"/>
        <w:autoSpaceDN w:val="0"/>
        <w:adjustRightInd w:val="0"/>
        <w:spacing w:line="360" w:lineRule="auto"/>
        <w:jc w:val="both"/>
        <w:rPr>
          <w:rFonts w:ascii="Calibri" w:eastAsiaTheme="minorHAnsi" w:hAnsi="Calibri" w:cs="Calibri"/>
          <w:color w:val="000000"/>
          <w:sz w:val="28"/>
          <w:szCs w:val="28"/>
          <w:lang w:eastAsia="en-US"/>
          <w14:ligatures w14:val="standardContextual"/>
        </w:rPr>
      </w:pPr>
      <w:r w:rsidRPr="00850202">
        <w:rPr>
          <w:rFonts w:ascii="Calibri" w:eastAsiaTheme="minorHAnsi" w:hAnsi="Calibri" w:cs="Calibri"/>
          <w:color w:val="000000"/>
          <w:sz w:val="28"/>
          <w:szCs w:val="28"/>
          <w:lang w:eastAsia="en-US"/>
          <w14:ligatures w14:val="standardContextual"/>
        </w:rPr>
        <w:t xml:space="preserve">Compito della </w:t>
      </w:r>
      <w:r w:rsidRPr="00850202">
        <w:rPr>
          <w:rFonts w:ascii="Calibri" w:eastAsiaTheme="minorHAnsi" w:hAnsi="Calibri" w:cs="Calibri"/>
          <w:i/>
          <w:iCs/>
          <w:color w:val="000000"/>
          <w:sz w:val="28"/>
          <w:szCs w:val="28"/>
          <w:lang w:eastAsia="en-US"/>
          <w14:ligatures w14:val="standardContextual"/>
        </w:rPr>
        <w:t xml:space="preserve">Torah </w:t>
      </w:r>
      <w:r w:rsidRPr="00850202">
        <w:rPr>
          <w:rFonts w:ascii="Calibri" w:eastAsiaTheme="minorHAnsi" w:hAnsi="Calibri" w:cs="Calibri"/>
          <w:color w:val="000000"/>
          <w:sz w:val="28"/>
          <w:szCs w:val="28"/>
          <w:lang w:eastAsia="en-US"/>
          <w14:ligatures w14:val="standardContextual"/>
        </w:rPr>
        <w:t>orale è anche quello di costruire una «siepe» -intesa come am</w:t>
      </w:r>
      <w:r w:rsidRPr="00850202">
        <w:rPr>
          <w:rFonts w:ascii="Calibri" w:eastAsiaTheme="minorHAnsi" w:hAnsi="Calibri" w:cs="Calibri"/>
          <w:color w:val="000000"/>
          <w:sz w:val="28"/>
          <w:szCs w:val="28"/>
          <w:lang w:eastAsia="en-US"/>
          <w14:ligatures w14:val="standardContextual"/>
        </w:rPr>
        <w:softHyphen/>
        <w:t>pliamento- intorno ai precetti biblici (</w:t>
      </w:r>
      <w:proofErr w:type="spellStart"/>
      <w:r w:rsidRPr="00850202">
        <w:rPr>
          <w:rFonts w:ascii="Calibri" w:eastAsiaTheme="minorHAnsi" w:hAnsi="Calibri" w:cs="Calibri"/>
          <w:color w:val="000000"/>
          <w:sz w:val="28"/>
          <w:szCs w:val="28"/>
          <w:lang w:eastAsia="en-US"/>
          <w14:ligatures w14:val="standardContextual"/>
        </w:rPr>
        <w:t>cf</w:t>
      </w:r>
      <w:proofErr w:type="spellEnd"/>
      <w:r w:rsidRPr="00850202">
        <w:rPr>
          <w:rFonts w:ascii="Calibri" w:eastAsiaTheme="minorHAnsi" w:hAnsi="Calibri" w:cs="Calibri"/>
          <w:color w:val="000000"/>
          <w:sz w:val="28"/>
          <w:szCs w:val="28"/>
          <w:lang w:eastAsia="en-US"/>
          <w14:ligatures w14:val="standardContextual"/>
        </w:rPr>
        <w:t xml:space="preserve"> </w:t>
      </w:r>
      <w:proofErr w:type="spellStart"/>
      <w:r w:rsidRPr="00850202">
        <w:rPr>
          <w:rFonts w:ascii="Calibri" w:eastAsiaTheme="minorHAnsi" w:hAnsi="Calibri" w:cs="Calibri"/>
          <w:i/>
          <w:iCs/>
          <w:color w:val="000000"/>
          <w:sz w:val="28"/>
          <w:szCs w:val="28"/>
          <w:lang w:eastAsia="en-US"/>
          <w14:ligatures w14:val="standardContextual"/>
        </w:rPr>
        <w:t>Pirqè</w:t>
      </w:r>
      <w:proofErr w:type="spellEnd"/>
      <w:r w:rsidRPr="00850202">
        <w:rPr>
          <w:rFonts w:ascii="Calibri" w:eastAsiaTheme="minorHAnsi" w:hAnsi="Calibri" w:cs="Calibri"/>
          <w:i/>
          <w:iCs/>
          <w:color w:val="000000"/>
          <w:sz w:val="28"/>
          <w:szCs w:val="28"/>
          <w:lang w:eastAsia="en-US"/>
          <w14:ligatures w14:val="standardContextual"/>
        </w:rPr>
        <w:t xml:space="preserve"> </w:t>
      </w:r>
      <w:proofErr w:type="spellStart"/>
      <w:r w:rsidRPr="00850202">
        <w:rPr>
          <w:rFonts w:ascii="Calibri" w:eastAsiaTheme="minorHAnsi" w:hAnsi="Calibri" w:cs="Calibri"/>
          <w:i/>
          <w:iCs/>
          <w:color w:val="000000"/>
          <w:sz w:val="28"/>
          <w:szCs w:val="28"/>
          <w:lang w:eastAsia="en-US"/>
          <w14:ligatures w14:val="standardContextual"/>
        </w:rPr>
        <w:t>Avot</w:t>
      </w:r>
      <w:proofErr w:type="spellEnd"/>
      <w:r w:rsidRPr="00850202">
        <w:rPr>
          <w:rFonts w:ascii="Calibri" w:eastAsiaTheme="minorHAnsi" w:hAnsi="Calibri" w:cs="Calibri"/>
          <w:i/>
          <w:iCs/>
          <w:color w:val="000000"/>
          <w:sz w:val="28"/>
          <w:szCs w:val="28"/>
          <w:lang w:eastAsia="en-US"/>
          <w14:ligatures w14:val="standardContextual"/>
        </w:rPr>
        <w:t xml:space="preserve"> </w:t>
      </w:r>
      <w:r w:rsidRPr="00850202">
        <w:rPr>
          <w:rFonts w:ascii="Calibri" w:eastAsiaTheme="minorHAnsi" w:hAnsi="Calibri" w:cs="Calibri"/>
          <w:color w:val="000000"/>
          <w:sz w:val="28"/>
          <w:szCs w:val="28"/>
          <w:lang w:eastAsia="en-US"/>
          <w14:ligatures w14:val="standardContextual"/>
        </w:rPr>
        <w:t>1,1), a protezione e garanzia della loro osservanza. Ad esempio, nella tradizione orale vi è il divieto di parlare di affari durante il sabato, contravvenendo in questo modo al riposo prescritto. O, rife</w:t>
      </w:r>
      <w:r w:rsidRPr="00850202">
        <w:rPr>
          <w:rFonts w:ascii="Calibri" w:eastAsiaTheme="minorHAnsi" w:hAnsi="Calibri" w:cs="Calibri"/>
          <w:color w:val="000000"/>
          <w:sz w:val="28"/>
          <w:szCs w:val="28"/>
          <w:lang w:eastAsia="en-US"/>
          <w14:ligatures w14:val="standardContextual"/>
        </w:rPr>
        <w:softHyphen/>
        <w:t xml:space="preserve">rendosi ad altro ambito, l’invito a non giurare, perché potrebbe trasformarsi in un giuramento vano. </w:t>
      </w:r>
    </w:p>
    <w:p w14:paraId="095B1211" w14:textId="77777777" w:rsidR="00E12D4D" w:rsidRPr="00E12D4D" w:rsidRDefault="00E12D4D" w:rsidP="00F65DC4">
      <w:pPr>
        <w:pStyle w:val="Pa5"/>
        <w:spacing w:line="360" w:lineRule="auto"/>
        <w:jc w:val="both"/>
        <w:rPr>
          <w:rFonts w:ascii="Calibri" w:hAnsi="Calibri" w:cs="Calibri"/>
          <w:color w:val="000000"/>
          <w:sz w:val="28"/>
          <w:szCs w:val="28"/>
        </w:rPr>
      </w:pPr>
      <w:r w:rsidRPr="00E12D4D">
        <w:rPr>
          <w:rFonts w:ascii="Calibri" w:hAnsi="Calibri" w:cs="Calibri"/>
          <w:b/>
          <w:bCs/>
          <w:color w:val="000000"/>
          <w:sz w:val="28"/>
          <w:szCs w:val="28"/>
        </w:rPr>
        <w:t xml:space="preserve">La </w:t>
      </w:r>
      <w:r w:rsidRPr="00E12D4D">
        <w:rPr>
          <w:rFonts w:ascii="Calibri" w:hAnsi="Calibri" w:cs="Calibri"/>
          <w:b/>
          <w:bCs/>
          <w:i/>
          <w:iCs/>
          <w:color w:val="000000"/>
          <w:sz w:val="28"/>
          <w:szCs w:val="28"/>
        </w:rPr>
        <w:t xml:space="preserve">Torah </w:t>
      </w:r>
      <w:r w:rsidRPr="00E12D4D">
        <w:rPr>
          <w:rFonts w:ascii="Calibri" w:hAnsi="Calibri" w:cs="Calibri"/>
          <w:b/>
          <w:bCs/>
          <w:color w:val="000000"/>
          <w:sz w:val="28"/>
          <w:szCs w:val="28"/>
        </w:rPr>
        <w:t>orale</w:t>
      </w:r>
      <w:r w:rsidRPr="00E12D4D">
        <w:rPr>
          <w:rStyle w:val="A8"/>
          <w:rFonts w:ascii="Calibri" w:hAnsi="Calibri" w:cs="Calibri"/>
          <w:b/>
          <w:bCs/>
          <w:sz w:val="28"/>
          <w:szCs w:val="28"/>
        </w:rPr>
        <w:t xml:space="preserve"> nel periodo post-esilico </w:t>
      </w:r>
    </w:p>
    <w:p w14:paraId="05D0B919" w14:textId="77777777" w:rsidR="00E12D4D" w:rsidRPr="00E12D4D" w:rsidRDefault="00E12D4D" w:rsidP="00F65DC4">
      <w:pPr>
        <w:pStyle w:val="Pa5"/>
        <w:spacing w:line="360" w:lineRule="auto"/>
        <w:jc w:val="both"/>
        <w:rPr>
          <w:rFonts w:ascii="Calibri" w:hAnsi="Calibri" w:cs="Calibri"/>
          <w:color w:val="000000"/>
          <w:sz w:val="28"/>
          <w:szCs w:val="28"/>
        </w:rPr>
      </w:pPr>
      <w:r w:rsidRPr="00E12D4D">
        <w:rPr>
          <w:rStyle w:val="A8"/>
          <w:rFonts w:ascii="Calibri" w:hAnsi="Calibri" w:cs="Calibri"/>
          <w:sz w:val="28"/>
          <w:szCs w:val="28"/>
        </w:rPr>
        <w:t>Dopo l’esilio, a partire dall’epoca di Esdra e Neemia, si andò affermando il ruolo di alcuni saggi (</w:t>
      </w:r>
      <w:proofErr w:type="spellStart"/>
      <w:r w:rsidRPr="00E12D4D">
        <w:rPr>
          <w:rStyle w:val="A8"/>
          <w:rFonts w:ascii="Calibri" w:hAnsi="Calibri" w:cs="Calibri"/>
          <w:i/>
          <w:iCs/>
          <w:sz w:val="28"/>
          <w:szCs w:val="28"/>
        </w:rPr>
        <w:t>ḥakhamim</w:t>
      </w:r>
      <w:proofErr w:type="spellEnd"/>
      <w:r w:rsidRPr="00E12D4D">
        <w:rPr>
          <w:rStyle w:val="A8"/>
          <w:rFonts w:ascii="Calibri" w:hAnsi="Calibri" w:cs="Calibri"/>
          <w:sz w:val="28"/>
          <w:szCs w:val="28"/>
        </w:rPr>
        <w:t>), che si dedicarono specificamente allo studio e all’interpre</w:t>
      </w:r>
      <w:r w:rsidRPr="00E12D4D">
        <w:rPr>
          <w:rStyle w:val="A8"/>
          <w:rFonts w:ascii="Calibri" w:hAnsi="Calibri" w:cs="Calibri"/>
          <w:sz w:val="28"/>
          <w:szCs w:val="28"/>
        </w:rPr>
        <w:softHyphen/>
        <w:t xml:space="preserve">tazione della </w:t>
      </w:r>
      <w:r w:rsidRPr="00E12D4D">
        <w:rPr>
          <w:rStyle w:val="A8"/>
          <w:rFonts w:ascii="Calibri" w:hAnsi="Calibri" w:cs="Calibri"/>
          <w:i/>
          <w:iCs/>
          <w:sz w:val="28"/>
          <w:szCs w:val="28"/>
        </w:rPr>
        <w:t>Torah</w:t>
      </w:r>
      <w:r w:rsidRPr="00E12D4D">
        <w:rPr>
          <w:rStyle w:val="A8"/>
          <w:rFonts w:ascii="Calibri" w:hAnsi="Calibri" w:cs="Calibri"/>
          <w:sz w:val="28"/>
          <w:szCs w:val="28"/>
        </w:rPr>
        <w:t>, per rispondere alle nuove sfide che il popolo ebraico si trovava a dover affrontare, in una condizione di vita individuale e comunitaria mutata. Di Esdra il testo biblico dice: «Egli era uno scriba esperto nella legge di Mosè, data dal Signore, Dio d’Israele. […] Infatti Esdra si era dedicato con tutto il cuore a studiare la legge del Signore e a praticarla e a insegnare in Israele le leggi e le norme» (</w:t>
      </w:r>
      <w:proofErr w:type="spellStart"/>
      <w:r w:rsidRPr="00E12D4D">
        <w:rPr>
          <w:rStyle w:val="A8"/>
          <w:rFonts w:ascii="Calibri" w:hAnsi="Calibri" w:cs="Calibri"/>
          <w:sz w:val="28"/>
          <w:szCs w:val="28"/>
        </w:rPr>
        <w:t>Esd</w:t>
      </w:r>
      <w:proofErr w:type="spellEnd"/>
      <w:r w:rsidRPr="00E12D4D">
        <w:rPr>
          <w:rStyle w:val="A8"/>
          <w:rFonts w:ascii="Calibri" w:hAnsi="Calibri" w:cs="Calibri"/>
          <w:sz w:val="28"/>
          <w:szCs w:val="28"/>
        </w:rPr>
        <w:t xml:space="preserve"> 7,6.10). Esdra simboleggia, quindi, l’inizio di un’epoca conosciuta nella storia di Israele come il periodo della «Grande Assemblea», costituita dai cosiddetti «scribi» (</w:t>
      </w:r>
      <w:proofErr w:type="spellStart"/>
      <w:r w:rsidRPr="00E12D4D">
        <w:rPr>
          <w:rStyle w:val="A8"/>
          <w:rFonts w:ascii="Calibri" w:hAnsi="Calibri" w:cs="Calibri"/>
          <w:i/>
          <w:iCs/>
          <w:sz w:val="28"/>
          <w:szCs w:val="28"/>
        </w:rPr>
        <w:t>soferim</w:t>
      </w:r>
      <w:proofErr w:type="spellEnd"/>
      <w:r w:rsidRPr="00E12D4D">
        <w:rPr>
          <w:rStyle w:val="A8"/>
          <w:rFonts w:ascii="Calibri" w:hAnsi="Calibri" w:cs="Calibri"/>
          <w:sz w:val="28"/>
          <w:szCs w:val="28"/>
        </w:rPr>
        <w:t xml:space="preserve">). Essi si occuparono anzitutto di raccogliere gli Scritti sacri, in vista di una definizione chiara del </w:t>
      </w:r>
      <w:r w:rsidRPr="00E12D4D">
        <w:rPr>
          <w:rStyle w:val="A8"/>
          <w:rFonts w:ascii="Calibri" w:hAnsi="Calibri" w:cs="Calibri"/>
          <w:i/>
          <w:iCs/>
          <w:sz w:val="28"/>
          <w:szCs w:val="28"/>
        </w:rPr>
        <w:t xml:space="preserve">corpus </w:t>
      </w:r>
      <w:r w:rsidRPr="00E12D4D">
        <w:rPr>
          <w:rStyle w:val="A8"/>
          <w:rFonts w:ascii="Calibri" w:hAnsi="Calibri" w:cs="Calibri"/>
          <w:sz w:val="28"/>
          <w:szCs w:val="28"/>
        </w:rPr>
        <w:t>scritturistico. Inoltre, iniziarono a riordinare e a studia</w:t>
      </w:r>
      <w:r w:rsidRPr="00E12D4D">
        <w:rPr>
          <w:rStyle w:val="A8"/>
          <w:rFonts w:ascii="Calibri" w:hAnsi="Calibri" w:cs="Calibri"/>
          <w:sz w:val="28"/>
          <w:szCs w:val="28"/>
        </w:rPr>
        <w:softHyphen/>
        <w:t xml:space="preserve">re la tradizione orale, incluse le interpretazioni, gli usi e i precedenti giuridici, con lo scopo di porla in relazione con le espressioni contenute nella </w:t>
      </w:r>
      <w:r w:rsidRPr="00E12D4D">
        <w:rPr>
          <w:rStyle w:val="A8"/>
          <w:rFonts w:ascii="Calibri" w:hAnsi="Calibri" w:cs="Calibri"/>
          <w:i/>
          <w:iCs/>
          <w:sz w:val="28"/>
          <w:szCs w:val="28"/>
        </w:rPr>
        <w:t xml:space="preserve">Torah </w:t>
      </w:r>
      <w:r w:rsidRPr="00E12D4D">
        <w:rPr>
          <w:rStyle w:val="A8"/>
          <w:rFonts w:ascii="Calibri" w:hAnsi="Calibri" w:cs="Calibri"/>
          <w:sz w:val="28"/>
          <w:szCs w:val="28"/>
        </w:rPr>
        <w:t xml:space="preserve">scritta. </w:t>
      </w:r>
    </w:p>
    <w:p w14:paraId="335999EC" w14:textId="77777777" w:rsidR="00E12D4D" w:rsidRPr="00E12D4D" w:rsidRDefault="00E12D4D" w:rsidP="00F65DC4">
      <w:pPr>
        <w:pStyle w:val="Pa5"/>
        <w:spacing w:line="360" w:lineRule="auto"/>
        <w:jc w:val="both"/>
        <w:rPr>
          <w:rFonts w:ascii="Calibri" w:hAnsi="Calibri" w:cs="Calibri"/>
          <w:color w:val="000000"/>
          <w:sz w:val="28"/>
          <w:szCs w:val="28"/>
        </w:rPr>
      </w:pPr>
      <w:r w:rsidRPr="00E12D4D">
        <w:rPr>
          <w:rStyle w:val="A8"/>
          <w:rFonts w:ascii="Calibri" w:hAnsi="Calibri" w:cs="Calibri"/>
          <w:sz w:val="28"/>
          <w:szCs w:val="28"/>
        </w:rPr>
        <w:lastRenderedPageBreak/>
        <w:t>Gli scribi stabilirono, altresì, un gran numero di «decreti religiosi» (</w:t>
      </w:r>
      <w:proofErr w:type="spellStart"/>
      <w:r w:rsidRPr="00E12D4D">
        <w:rPr>
          <w:rStyle w:val="A8"/>
          <w:rFonts w:ascii="Calibri" w:hAnsi="Calibri" w:cs="Calibri"/>
          <w:i/>
          <w:iCs/>
          <w:sz w:val="28"/>
          <w:szCs w:val="28"/>
        </w:rPr>
        <w:t>taqqanot</w:t>
      </w:r>
      <w:proofErr w:type="spellEnd"/>
      <w:r w:rsidRPr="00E12D4D">
        <w:rPr>
          <w:rStyle w:val="A8"/>
          <w:rFonts w:ascii="Calibri" w:hAnsi="Calibri" w:cs="Calibri"/>
          <w:sz w:val="28"/>
          <w:szCs w:val="28"/>
        </w:rPr>
        <w:t>) secon</w:t>
      </w:r>
      <w:r w:rsidRPr="00E12D4D">
        <w:rPr>
          <w:rStyle w:val="A8"/>
          <w:rFonts w:ascii="Calibri" w:hAnsi="Calibri" w:cs="Calibri"/>
          <w:sz w:val="28"/>
          <w:szCs w:val="28"/>
        </w:rPr>
        <w:softHyphen/>
        <w:t>do le necessità del tempo e riorganizzarono in forme nuove tutta l’enorme mole del materiale ora</w:t>
      </w:r>
      <w:r w:rsidRPr="00E12D4D">
        <w:rPr>
          <w:rStyle w:val="Titolo3Carattere"/>
          <w:rFonts w:ascii="Calibri" w:hAnsi="Calibri" w:cs="Calibri"/>
        </w:rPr>
        <w:t xml:space="preserve"> </w:t>
      </w:r>
      <w:r w:rsidRPr="00E12D4D">
        <w:rPr>
          <w:rStyle w:val="A8"/>
          <w:rFonts w:ascii="Calibri" w:hAnsi="Calibri" w:cs="Calibri"/>
          <w:sz w:val="28"/>
          <w:szCs w:val="28"/>
        </w:rPr>
        <w:t xml:space="preserve">orale, consentendone la trasmissione e lo studio sistematico. </w:t>
      </w:r>
    </w:p>
    <w:p w14:paraId="39C3FE94" w14:textId="6950445B" w:rsidR="00850202" w:rsidRPr="00DF4E0B" w:rsidRDefault="00E12D4D" w:rsidP="00F65DC4">
      <w:pPr>
        <w:pStyle w:val="Default"/>
        <w:spacing w:line="360" w:lineRule="auto"/>
        <w:rPr>
          <w:rFonts w:ascii="Calibri" w:hAnsi="Calibri" w:cs="Calibri"/>
          <w:sz w:val="28"/>
          <w:szCs w:val="28"/>
        </w:rPr>
      </w:pPr>
      <w:r w:rsidRPr="00E12D4D">
        <w:rPr>
          <w:rStyle w:val="A8"/>
          <w:rFonts w:ascii="Calibri" w:hAnsi="Calibri" w:cs="Calibri"/>
          <w:b/>
          <w:bCs/>
          <w:sz w:val="28"/>
          <w:szCs w:val="28"/>
        </w:rPr>
        <w:t xml:space="preserve">Verso la redazione scritta della </w:t>
      </w:r>
      <w:r w:rsidRPr="00E12D4D">
        <w:rPr>
          <w:rStyle w:val="A8"/>
          <w:rFonts w:ascii="Calibri" w:hAnsi="Calibri" w:cs="Calibri"/>
          <w:b/>
          <w:bCs/>
          <w:i/>
          <w:iCs/>
          <w:sz w:val="28"/>
          <w:szCs w:val="28"/>
        </w:rPr>
        <w:t>Torah</w:t>
      </w:r>
      <w:r w:rsidR="00DF4E0B">
        <w:rPr>
          <w:rStyle w:val="A8"/>
          <w:rFonts w:ascii="Calibri" w:hAnsi="Calibri" w:cs="Calibri"/>
          <w:b/>
          <w:bCs/>
          <w:i/>
          <w:iCs/>
          <w:sz w:val="28"/>
          <w:szCs w:val="28"/>
        </w:rPr>
        <w:t xml:space="preserve"> </w:t>
      </w:r>
      <w:r w:rsidR="00850202" w:rsidRPr="00E12D4D">
        <w:rPr>
          <w:rStyle w:val="A8"/>
          <w:rFonts w:asciiTheme="minorHAnsi" w:hAnsiTheme="minorHAnsi" w:cstheme="minorHAnsi"/>
          <w:b/>
          <w:bCs/>
          <w:sz w:val="28"/>
          <w:szCs w:val="28"/>
        </w:rPr>
        <w:t xml:space="preserve">orale: la </w:t>
      </w:r>
      <w:r w:rsidR="00850202" w:rsidRPr="00E12D4D">
        <w:rPr>
          <w:rStyle w:val="A8"/>
          <w:rFonts w:asciiTheme="minorHAnsi" w:hAnsiTheme="minorHAnsi" w:cstheme="minorHAnsi"/>
          <w:b/>
          <w:bCs/>
          <w:i/>
          <w:iCs/>
          <w:sz w:val="28"/>
          <w:szCs w:val="28"/>
        </w:rPr>
        <w:t>Mishnah</w:t>
      </w:r>
    </w:p>
    <w:p w14:paraId="371F7E33" w14:textId="77777777" w:rsidR="00850202" w:rsidRPr="00E12D4D" w:rsidRDefault="00850202" w:rsidP="00F65DC4">
      <w:pPr>
        <w:pStyle w:val="Pa5"/>
        <w:spacing w:line="360" w:lineRule="auto"/>
        <w:jc w:val="both"/>
        <w:rPr>
          <w:rFonts w:asciiTheme="minorHAnsi" w:hAnsiTheme="minorHAnsi" w:cstheme="minorHAnsi"/>
          <w:color w:val="000000"/>
          <w:sz w:val="28"/>
          <w:szCs w:val="28"/>
        </w:rPr>
      </w:pPr>
      <w:r w:rsidRPr="00E12D4D">
        <w:rPr>
          <w:rStyle w:val="A8"/>
          <w:rFonts w:asciiTheme="minorHAnsi" w:hAnsiTheme="minorHAnsi" w:cstheme="minorHAnsi"/>
          <w:sz w:val="28"/>
          <w:szCs w:val="28"/>
        </w:rPr>
        <w:t xml:space="preserve">Verso la fine dell’epoca del Secondo Tempio il materiale di studio della </w:t>
      </w:r>
      <w:r w:rsidRPr="00E12D4D">
        <w:rPr>
          <w:rStyle w:val="A8"/>
          <w:rFonts w:asciiTheme="minorHAnsi" w:hAnsiTheme="minorHAnsi" w:cstheme="minorHAnsi"/>
          <w:i/>
          <w:iCs/>
          <w:sz w:val="28"/>
          <w:szCs w:val="28"/>
        </w:rPr>
        <w:t xml:space="preserve">Torah </w:t>
      </w:r>
      <w:r w:rsidRPr="00E12D4D">
        <w:rPr>
          <w:rStyle w:val="A8"/>
          <w:rFonts w:asciiTheme="minorHAnsi" w:hAnsiTheme="minorHAnsi" w:cstheme="minorHAnsi"/>
          <w:sz w:val="28"/>
          <w:szCs w:val="28"/>
        </w:rPr>
        <w:t xml:space="preserve">orale aveva raggiunto una tale vastità da non poter essere più ricordato semplicemente mediante lo studio e la ripetizione. Vi era, però, ancora, il grande Sinedrio con sede nel Tempio di Gerusalemme, il quale decideva, in modo univoco e inappellabile su tutte le questioni che richiedevano chiarimenti. </w:t>
      </w:r>
    </w:p>
    <w:p w14:paraId="4E3941E5" w14:textId="77777777" w:rsidR="00850202" w:rsidRPr="00E12D4D" w:rsidRDefault="00850202" w:rsidP="00F65DC4">
      <w:pPr>
        <w:pStyle w:val="Pa5"/>
        <w:spacing w:line="360" w:lineRule="auto"/>
        <w:jc w:val="both"/>
        <w:rPr>
          <w:rFonts w:asciiTheme="minorHAnsi" w:hAnsiTheme="minorHAnsi" w:cstheme="minorHAnsi"/>
          <w:color w:val="000000"/>
          <w:sz w:val="28"/>
          <w:szCs w:val="28"/>
        </w:rPr>
      </w:pPr>
      <w:r w:rsidRPr="00E12D4D">
        <w:rPr>
          <w:rStyle w:val="A8"/>
          <w:rFonts w:asciiTheme="minorHAnsi" w:hAnsiTheme="minorHAnsi" w:cstheme="minorHAnsi"/>
          <w:sz w:val="28"/>
          <w:szCs w:val="28"/>
        </w:rPr>
        <w:t>Ma con la distruzione del Santuario e la conseguente perdita di riferimento all’au</w:t>
      </w:r>
      <w:r w:rsidRPr="00E12D4D">
        <w:rPr>
          <w:rStyle w:val="A8"/>
          <w:rFonts w:asciiTheme="minorHAnsi" w:hAnsiTheme="minorHAnsi" w:cstheme="minorHAnsi"/>
          <w:sz w:val="28"/>
          <w:szCs w:val="28"/>
        </w:rPr>
        <w:softHyphen/>
        <w:t xml:space="preserve">torità centrale, si rese necessaria l’intensificazione di un processo che era già iniziato prima della distruzione del Santuario, ovvero la sistematizzazione dei vari argomenti della </w:t>
      </w:r>
      <w:r w:rsidRPr="00E12D4D">
        <w:rPr>
          <w:rStyle w:val="A8"/>
          <w:rFonts w:asciiTheme="minorHAnsi" w:hAnsiTheme="minorHAnsi" w:cstheme="minorHAnsi"/>
          <w:i/>
          <w:iCs/>
          <w:sz w:val="28"/>
          <w:szCs w:val="28"/>
        </w:rPr>
        <w:t xml:space="preserve">Torah </w:t>
      </w:r>
      <w:r w:rsidRPr="00E12D4D">
        <w:rPr>
          <w:rStyle w:val="A8"/>
          <w:rFonts w:asciiTheme="minorHAnsi" w:hAnsiTheme="minorHAnsi" w:cstheme="minorHAnsi"/>
          <w:sz w:val="28"/>
          <w:szCs w:val="28"/>
        </w:rPr>
        <w:t>orale e la classificazione precisa delle «tradizioni nor</w:t>
      </w:r>
      <w:r w:rsidRPr="00E12D4D">
        <w:rPr>
          <w:rStyle w:val="A8"/>
          <w:rFonts w:asciiTheme="minorHAnsi" w:hAnsiTheme="minorHAnsi" w:cstheme="minorHAnsi"/>
          <w:sz w:val="28"/>
          <w:szCs w:val="28"/>
        </w:rPr>
        <w:softHyphen/>
        <w:t>mative» (</w:t>
      </w:r>
      <w:proofErr w:type="spellStart"/>
      <w:r w:rsidRPr="00E12D4D">
        <w:rPr>
          <w:rStyle w:val="A8"/>
          <w:rFonts w:asciiTheme="minorHAnsi" w:hAnsiTheme="minorHAnsi" w:cstheme="minorHAnsi"/>
          <w:i/>
          <w:iCs/>
          <w:sz w:val="28"/>
          <w:szCs w:val="28"/>
        </w:rPr>
        <w:t>halakhot</w:t>
      </w:r>
      <w:proofErr w:type="spellEnd"/>
      <w:r w:rsidRPr="00E12D4D">
        <w:rPr>
          <w:rStyle w:val="A8"/>
          <w:rFonts w:asciiTheme="minorHAnsi" w:hAnsiTheme="minorHAnsi" w:cstheme="minorHAnsi"/>
          <w:sz w:val="28"/>
          <w:szCs w:val="28"/>
        </w:rPr>
        <w:t xml:space="preserve">), che vennero enunciate nella forma di brevi detti, agevoli da ricordare. </w:t>
      </w:r>
    </w:p>
    <w:p w14:paraId="2DB0711B" w14:textId="35CB023F" w:rsidR="00850202" w:rsidRPr="00E12D4D" w:rsidRDefault="00850202" w:rsidP="00F65DC4">
      <w:pPr>
        <w:pStyle w:val="Pa5"/>
        <w:spacing w:line="360" w:lineRule="auto"/>
        <w:jc w:val="both"/>
        <w:rPr>
          <w:rFonts w:asciiTheme="minorHAnsi" w:hAnsiTheme="minorHAnsi" w:cstheme="minorHAnsi"/>
          <w:color w:val="000000"/>
          <w:sz w:val="28"/>
          <w:szCs w:val="28"/>
        </w:rPr>
      </w:pPr>
      <w:r w:rsidRPr="00E12D4D">
        <w:rPr>
          <w:rStyle w:val="A8"/>
          <w:rFonts w:asciiTheme="minorHAnsi" w:hAnsiTheme="minorHAnsi" w:cstheme="minorHAnsi"/>
          <w:sz w:val="28"/>
          <w:szCs w:val="28"/>
        </w:rPr>
        <w:t>Se ne</w:t>
      </w:r>
      <w:r w:rsidRPr="00E12D4D">
        <w:rPr>
          <w:rStyle w:val="Titolo3Carattere"/>
          <w:rFonts w:asciiTheme="minorHAnsi" w:hAnsiTheme="minorHAnsi" w:cstheme="minorHAnsi"/>
        </w:rPr>
        <w:t xml:space="preserve"> </w:t>
      </w:r>
      <w:r w:rsidRPr="00E12D4D">
        <w:rPr>
          <w:rStyle w:val="A8"/>
          <w:rFonts w:asciiTheme="minorHAnsi" w:hAnsiTheme="minorHAnsi" w:cstheme="minorHAnsi"/>
          <w:sz w:val="28"/>
          <w:szCs w:val="28"/>
        </w:rPr>
        <w:t>occuparono i cosiddetti «</w:t>
      </w:r>
      <w:proofErr w:type="spellStart"/>
      <w:r w:rsidRPr="00E12D4D">
        <w:rPr>
          <w:rStyle w:val="A8"/>
          <w:rFonts w:asciiTheme="minorHAnsi" w:hAnsiTheme="minorHAnsi" w:cstheme="minorHAnsi"/>
          <w:sz w:val="28"/>
          <w:szCs w:val="28"/>
        </w:rPr>
        <w:t>tannaiti</w:t>
      </w:r>
      <w:proofErr w:type="spellEnd"/>
      <w:r w:rsidRPr="00E12D4D">
        <w:rPr>
          <w:rStyle w:val="A8"/>
          <w:rFonts w:asciiTheme="minorHAnsi" w:hAnsiTheme="minorHAnsi" w:cstheme="minorHAnsi"/>
          <w:sz w:val="28"/>
          <w:szCs w:val="28"/>
        </w:rPr>
        <w:t>» (</w:t>
      </w:r>
      <w:proofErr w:type="spellStart"/>
      <w:r w:rsidRPr="00E12D4D">
        <w:rPr>
          <w:rStyle w:val="A8"/>
          <w:rFonts w:asciiTheme="minorHAnsi" w:hAnsiTheme="minorHAnsi" w:cstheme="minorHAnsi"/>
          <w:i/>
          <w:iCs/>
          <w:sz w:val="28"/>
          <w:szCs w:val="28"/>
        </w:rPr>
        <w:t>tannaim</w:t>
      </w:r>
      <w:proofErr w:type="spellEnd"/>
      <w:r w:rsidRPr="00E12D4D">
        <w:rPr>
          <w:rStyle w:val="A8"/>
          <w:rFonts w:asciiTheme="minorHAnsi" w:hAnsiTheme="minorHAnsi" w:cstheme="minorHAnsi"/>
          <w:sz w:val="28"/>
          <w:szCs w:val="28"/>
        </w:rPr>
        <w:t xml:space="preserve">), il cui nome deriva dall’aramaico </w:t>
      </w:r>
      <w:r w:rsidRPr="00E12D4D">
        <w:rPr>
          <w:rStyle w:val="A8"/>
          <w:rFonts w:asciiTheme="minorHAnsi" w:hAnsiTheme="minorHAnsi" w:cstheme="minorHAnsi"/>
          <w:i/>
          <w:iCs/>
          <w:sz w:val="28"/>
          <w:szCs w:val="28"/>
        </w:rPr>
        <w:t>t-n-y</w:t>
      </w:r>
      <w:r w:rsidRPr="00E12D4D">
        <w:rPr>
          <w:rStyle w:val="A8"/>
          <w:rFonts w:asciiTheme="minorHAnsi" w:hAnsiTheme="minorHAnsi" w:cstheme="minorHAnsi"/>
          <w:sz w:val="28"/>
          <w:szCs w:val="28"/>
        </w:rPr>
        <w:t>, che significa «ripetere» e, per estensione, «imparare» o «insegnare». Essi furo</w:t>
      </w:r>
      <w:r w:rsidRPr="00E12D4D">
        <w:rPr>
          <w:rStyle w:val="A8"/>
          <w:rFonts w:asciiTheme="minorHAnsi" w:hAnsiTheme="minorHAnsi" w:cstheme="minorHAnsi"/>
          <w:sz w:val="28"/>
          <w:szCs w:val="28"/>
        </w:rPr>
        <w:softHyphen/>
        <w:t>no i saggi attivi immediatamente prima e nel corso del secolo e mezzo dopo la distru</w:t>
      </w:r>
      <w:r w:rsidRPr="00E12D4D">
        <w:rPr>
          <w:rStyle w:val="A8"/>
          <w:rFonts w:asciiTheme="minorHAnsi" w:hAnsiTheme="minorHAnsi" w:cstheme="minorHAnsi"/>
          <w:sz w:val="28"/>
          <w:szCs w:val="28"/>
        </w:rPr>
        <w:softHyphen/>
        <w:t>zione del Santuario (70 d.C.). I testi che registrano le tradizioni di questi saggi ven</w:t>
      </w:r>
      <w:r w:rsidRPr="00E12D4D">
        <w:rPr>
          <w:rStyle w:val="A8"/>
          <w:rFonts w:asciiTheme="minorHAnsi" w:hAnsiTheme="minorHAnsi" w:cstheme="minorHAnsi"/>
          <w:sz w:val="28"/>
          <w:szCs w:val="28"/>
        </w:rPr>
        <w:softHyphen/>
        <w:t xml:space="preserve">gono definiti «tannaitici» e sono confluiti in diversi testi che verranno affrontati nel seguito, nella </w:t>
      </w:r>
      <w:r w:rsidRPr="00E12D4D">
        <w:rPr>
          <w:rStyle w:val="A8"/>
          <w:rFonts w:asciiTheme="minorHAnsi" w:hAnsiTheme="minorHAnsi" w:cstheme="minorHAnsi"/>
          <w:i/>
          <w:iCs/>
          <w:sz w:val="28"/>
          <w:szCs w:val="28"/>
        </w:rPr>
        <w:t>Mishnah</w:t>
      </w:r>
      <w:r w:rsidRPr="00E12D4D">
        <w:rPr>
          <w:rStyle w:val="A8"/>
          <w:rFonts w:asciiTheme="minorHAnsi" w:hAnsiTheme="minorHAnsi" w:cstheme="minorHAnsi"/>
          <w:sz w:val="28"/>
          <w:szCs w:val="28"/>
        </w:rPr>
        <w:t xml:space="preserve">, nella </w:t>
      </w:r>
      <w:proofErr w:type="spellStart"/>
      <w:r w:rsidRPr="00E12D4D">
        <w:rPr>
          <w:rStyle w:val="A8"/>
          <w:rFonts w:asciiTheme="minorHAnsi" w:hAnsiTheme="minorHAnsi" w:cstheme="minorHAnsi"/>
          <w:i/>
          <w:iCs/>
          <w:sz w:val="28"/>
          <w:szCs w:val="28"/>
        </w:rPr>
        <w:t>Tosefta</w:t>
      </w:r>
      <w:proofErr w:type="spellEnd"/>
      <w:r w:rsidRPr="00E12D4D">
        <w:rPr>
          <w:rStyle w:val="A8"/>
          <w:rFonts w:asciiTheme="minorHAnsi" w:hAnsiTheme="minorHAnsi" w:cstheme="minorHAnsi"/>
          <w:sz w:val="28"/>
          <w:szCs w:val="28"/>
        </w:rPr>
        <w:t xml:space="preserve">, nei </w:t>
      </w:r>
      <w:proofErr w:type="spellStart"/>
      <w:r w:rsidRPr="00E12D4D">
        <w:rPr>
          <w:rStyle w:val="A8"/>
          <w:rFonts w:asciiTheme="minorHAnsi" w:hAnsiTheme="minorHAnsi" w:cstheme="minorHAnsi"/>
          <w:i/>
          <w:iCs/>
          <w:sz w:val="28"/>
          <w:szCs w:val="28"/>
        </w:rPr>
        <w:t>midrashim</w:t>
      </w:r>
      <w:proofErr w:type="spellEnd"/>
      <w:r w:rsidRPr="00E12D4D">
        <w:rPr>
          <w:rStyle w:val="A8"/>
          <w:rFonts w:asciiTheme="minorHAnsi" w:hAnsiTheme="minorHAnsi" w:cstheme="minorHAnsi"/>
          <w:i/>
          <w:iCs/>
          <w:sz w:val="28"/>
          <w:szCs w:val="28"/>
        </w:rPr>
        <w:t xml:space="preserve"> </w:t>
      </w:r>
      <w:proofErr w:type="spellStart"/>
      <w:r w:rsidRPr="00FA24DB">
        <w:rPr>
          <w:rStyle w:val="A8"/>
          <w:rFonts w:asciiTheme="minorHAnsi" w:hAnsiTheme="minorHAnsi" w:cstheme="minorHAnsi"/>
          <w:sz w:val="28"/>
          <w:szCs w:val="28"/>
        </w:rPr>
        <w:t>halakhici</w:t>
      </w:r>
      <w:proofErr w:type="spellEnd"/>
      <w:r w:rsidR="00FA24DB" w:rsidRPr="00FA24DB">
        <w:rPr>
          <w:i/>
          <w:iCs/>
          <w:color w:val="000000"/>
        </w:rPr>
        <w:t xml:space="preserve"> </w:t>
      </w:r>
      <w:r w:rsidR="00FA24DB" w:rsidRPr="00FA24DB">
        <w:rPr>
          <w:rFonts w:asciiTheme="minorHAnsi" w:hAnsiTheme="minorHAnsi" w:cstheme="minorHAnsi"/>
          <w:color w:val="000000"/>
        </w:rPr>
        <w:t>[</w:t>
      </w:r>
      <w:proofErr w:type="spellStart"/>
      <w:r w:rsidR="00FA24DB" w:rsidRPr="00FA24DB">
        <w:rPr>
          <w:rFonts w:asciiTheme="minorHAnsi" w:hAnsiTheme="minorHAnsi" w:cstheme="minorHAnsi"/>
          <w:i/>
          <w:iCs/>
          <w:color w:val="000000"/>
        </w:rPr>
        <w:t>midrashim</w:t>
      </w:r>
      <w:proofErr w:type="spellEnd"/>
      <w:r w:rsidR="00FA24DB" w:rsidRPr="00FA24DB">
        <w:rPr>
          <w:rFonts w:asciiTheme="minorHAnsi" w:hAnsiTheme="minorHAnsi" w:cstheme="minorHAnsi"/>
          <w:color w:val="000000"/>
        </w:rPr>
        <w:t xml:space="preserve">, commenti rabbinici alla Scrittura e latori anch’essi della </w:t>
      </w:r>
      <w:r w:rsidR="00FA24DB" w:rsidRPr="00FA24DB">
        <w:rPr>
          <w:rFonts w:asciiTheme="minorHAnsi" w:hAnsiTheme="minorHAnsi" w:cstheme="minorHAnsi"/>
          <w:i/>
          <w:iCs/>
          <w:color w:val="000000"/>
        </w:rPr>
        <w:t xml:space="preserve">Torah </w:t>
      </w:r>
      <w:r w:rsidR="00FA24DB" w:rsidRPr="00FA24DB">
        <w:rPr>
          <w:rFonts w:asciiTheme="minorHAnsi" w:hAnsiTheme="minorHAnsi" w:cstheme="minorHAnsi"/>
          <w:color w:val="000000"/>
        </w:rPr>
        <w:t>orale, si distin</w:t>
      </w:r>
      <w:r w:rsidR="00FA24DB" w:rsidRPr="00FA24DB">
        <w:rPr>
          <w:rFonts w:asciiTheme="minorHAnsi" w:hAnsiTheme="minorHAnsi" w:cstheme="minorHAnsi"/>
          <w:color w:val="000000"/>
        </w:rPr>
        <w:softHyphen/>
        <w:t xml:space="preserve">guono in </w:t>
      </w:r>
      <w:proofErr w:type="spellStart"/>
      <w:r w:rsidR="00FA24DB" w:rsidRPr="00FA24DB">
        <w:rPr>
          <w:rFonts w:asciiTheme="minorHAnsi" w:hAnsiTheme="minorHAnsi" w:cstheme="minorHAnsi"/>
          <w:color w:val="000000"/>
        </w:rPr>
        <w:t>halakhici</w:t>
      </w:r>
      <w:proofErr w:type="spellEnd"/>
      <w:r w:rsidR="00FA24DB" w:rsidRPr="00FA24DB">
        <w:rPr>
          <w:rFonts w:asciiTheme="minorHAnsi" w:hAnsiTheme="minorHAnsi" w:cstheme="minorHAnsi"/>
          <w:color w:val="000000"/>
        </w:rPr>
        <w:t xml:space="preserve"> e haggadici (dalla radice verbale </w:t>
      </w:r>
      <w:r w:rsidR="00FA24DB" w:rsidRPr="00FA24DB">
        <w:rPr>
          <w:rFonts w:asciiTheme="minorHAnsi" w:hAnsiTheme="minorHAnsi" w:cstheme="minorHAnsi"/>
          <w:i/>
          <w:iCs/>
          <w:color w:val="000000"/>
        </w:rPr>
        <w:t xml:space="preserve">n-g-d </w:t>
      </w:r>
      <w:r w:rsidR="00FA24DB" w:rsidRPr="00FA24DB">
        <w:rPr>
          <w:rFonts w:asciiTheme="minorHAnsi" w:hAnsiTheme="minorHAnsi" w:cstheme="minorHAnsi"/>
          <w:color w:val="000000"/>
        </w:rPr>
        <w:t>«raccontare»). Gli uni dettano perlopiù norme di condotta, gli altri, gli haggadici, si occupano attraverso racconti edificanti dell’interpreta</w:t>
      </w:r>
      <w:r w:rsidR="00FA24DB" w:rsidRPr="00FA24DB">
        <w:rPr>
          <w:rFonts w:asciiTheme="minorHAnsi" w:hAnsiTheme="minorHAnsi" w:cstheme="minorHAnsi"/>
          <w:color w:val="000000"/>
        </w:rPr>
        <w:softHyphen/>
        <w:t>zione non strettamente legale della Scrittura</w:t>
      </w:r>
      <w:r w:rsidR="00FA24DB" w:rsidRPr="00FA24DB">
        <w:rPr>
          <w:rFonts w:asciiTheme="minorHAnsi" w:hAnsiTheme="minorHAnsi" w:cstheme="minorHAnsi"/>
          <w:color w:val="000000"/>
        </w:rPr>
        <w:t>]</w:t>
      </w:r>
      <w:r w:rsidRPr="00FA24DB">
        <w:rPr>
          <w:rStyle w:val="A11"/>
          <w:rFonts w:asciiTheme="minorHAnsi" w:hAnsiTheme="minorHAnsi" w:cstheme="minorHAnsi"/>
          <w:sz w:val="24"/>
          <w:szCs w:val="24"/>
        </w:rPr>
        <w:t xml:space="preserve"> </w:t>
      </w:r>
      <w:r w:rsidRPr="00FA24DB">
        <w:rPr>
          <w:rStyle w:val="A8"/>
          <w:rFonts w:asciiTheme="minorHAnsi" w:hAnsiTheme="minorHAnsi" w:cstheme="minorHAnsi"/>
          <w:sz w:val="24"/>
          <w:szCs w:val="24"/>
        </w:rPr>
        <w:t>e in una grande va</w:t>
      </w:r>
      <w:r w:rsidRPr="00FA24DB">
        <w:rPr>
          <w:rStyle w:val="A8"/>
          <w:rFonts w:asciiTheme="minorHAnsi" w:hAnsiTheme="minorHAnsi" w:cstheme="minorHAnsi"/>
          <w:sz w:val="24"/>
          <w:szCs w:val="24"/>
        </w:rPr>
        <w:softHyphen/>
        <w:t xml:space="preserve">rietà di tradizioni conservate nel </w:t>
      </w:r>
      <w:r w:rsidRPr="00FA24DB">
        <w:rPr>
          <w:rStyle w:val="A8"/>
          <w:rFonts w:asciiTheme="minorHAnsi" w:hAnsiTheme="minorHAnsi" w:cstheme="minorHAnsi"/>
          <w:i/>
          <w:iCs/>
          <w:sz w:val="24"/>
          <w:szCs w:val="24"/>
        </w:rPr>
        <w:t xml:space="preserve">Talmud </w:t>
      </w:r>
      <w:r w:rsidRPr="00FA24DB">
        <w:rPr>
          <w:rStyle w:val="A8"/>
          <w:rFonts w:asciiTheme="minorHAnsi" w:hAnsiTheme="minorHAnsi" w:cstheme="minorHAnsi"/>
          <w:sz w:val="24"/>
          <w:szCs w:val="24"/>
        </w:rPr>
        <w:t>di Gerusalemme (o Palestinese)</w:t>
      </w:r>
      <w:r w:rsidRPr="00E12D4D">
        <w:rPr>
          <w:rStyle w:val="A8"/>
          <w:rFonts w:asciiTheme="minorHAnsi" w:hAnsiTheme="minorHAnsi" w:cstheme="minorHAnsi"/>
          <w:sz w:val="28"/>
          <w:szCs w:val="28"/>
        </w:rPr>
        <w:t xml:space="preserve"> e in quello Babilonese definite </w:t>
      </w:r>
      <w:proofErr w:type="spellStart"/>
      <w:r w:rsidRPr="00E12D4D">
        <w:rPr>
          <w:rStyle w:val="A8"/>
          <w:rFonts w:asciiTheme="minorHAnsi" w:hAnsiTheme="minorHAnsi" w:cstheme="minorHAnsi"/>
          <w:i/>
          <w:iCs/>
          <w:sz w:val="28"/>
          <w:szCs w:val="28"/>
        </w:rPr>
        <w:t>baraitot</w:t>
      </w:r>
      <w:proofErr w:type="spellEnd"/>
      <w:r w:rsidRPr="00E12D4D">
        <w:rPr>
          <w:rStyle w:val="A8"/>
          <w:rFonts w:asciiTheme="minorHAnsi" w:hAnsiTheme="minorHAnsi" w:cstheme="minorHAnsi"/>
          <w:i/>
          <w:iCs/>
          <w:sz w:val="28"/>
          <w:szCs w:val="28"/>
        </w:rPr>
        <w:t xml:space="preserve"> </w:t>
      </w:r>
      <w:r w:rsidRPr="00E12D4D">
        <w:rPr>
          <w:rStyle w:val="A8"/>
          <w:rFonts w:asciiTheme="minorHAnsi" w:hAnsiTheme="minorHAnsi" w:cstheme="minorHAnsi"/>
          <w:sz w:val="28"/>
          <w:szCs w:val="28"/>
        </w:rPr>
        <w:t xml:space="preserve">(dall’aramaico </w:t>
      </w:r>
      <w:r w:rsidRPr="00E12D4D">
        <w:rPr>
          <w:rStyle w:val="A8"/>
          <w:rFonts w:asciiTheme="minorHAnsi" w:hAnsiTheme="minorHAnsi" w:cstheme="minorHAnsi"/>
          <w:i/>
          <w:iCs/>
          <w:sz w:val="28"/>
          <w:szCs w:val="28"/>
        </w:rPr>
        <w:t>bar</w:t>
      </w:r>
      <w:r w:rsidRPr="00E12D4D">
        <w:rPr>
          <w:rStyle w:val="A8"/>
          <w:rFonts w:asciiTheme="minorHAnsi" w:hAnsiTheme="minorHAnsi" w:cstheme="minorHAnsi"/>
          <w:sz w:val="28"/>
          <w:szCs w:val="28"/>
        </w:rPr>
        <w:t xml:space="preserve">, «esterno»), cioè quelle «tradizioni esterne alla, o escluse dalla, </w:t>
      </w:r>
      <w:r w:rsidRPr="00E12D4D">
        <w:rPr>
          <w:rStyle w:val="A8"/>
          <w:rFonts w:asciiTheme="minorHAnsi" w:hAnsiTheme="minorHAnsi" w:cstheme="minorHAnsi"/>
          <w:i/>
          <w:iCs/>
          <w:sz w:val="28"/>
          <w:szCs w:val="28"/>
        </w:rPr>
        <w:t>Mishnah</w:t>
      </w:r>
      <w:r w:rsidRPr="00E12D4D">
        <w:rPr>
          <w:rStyle w:val="A8"/>
          <w:rFonts w:asciiTheme="minorHAnsi" w:hAnsiTheme="minorHAnsi" w:cstheme="minorHAnsi"/>
          <w:sz w:val="28"/>
          <w:szCs w:val="28"/>
        </w:rPr>
        <w:t xml:space="preserve">». </w:t>
      </w:r>
    </w:p>
    <w:p w14:paraId="64EFDAD2" w14:textId="5460D63B" w:rsidR="00850202" w:rsidRPr="00E12D4D" w:rsidRDefault="00850202" w:rsidP="00F65DC4">
      <w:pPr>
        <w:pStyle w:val="Pa5"/>
        <w:spacing w:line="360" w:lineRule="auto"/>
        <w:jc w:val="both"/>
        <w:rPr>
          <w:rFonts w:asciiTheme="minorHAnsi" w:hAnsiTheme="minorHAnsi" w:cstheme="minorHAnsi"/>
          <w:color w:val="000000"/>
          <w:sz w:val="28"/>
          <w:szCs w:val="28"/>
        </w:rPr>
      </w:pPr>
      <w:r w:rsidRPr="00E12D4D">
        <w:rPr>
          <w:rStyle w:val="A8"/>
          <w:rFonts w:asciiTheme="minorHAnsi" w:hAnsiTheme="minorHAnsi" w:cstheme="minorHAnsi"/>
          <w:sz w:val="28"/>
          <w:szCs w:val="28"/>
        </w:rPr>
        <w:lastRenderedPageBreak/>
        <w:t xml:space="preserve">Un contributo determinante venne offerto da </w:t>
      </w:r>
      <w:proofErr w:type="spellStart"/>
      <w:r w:rsidRPr="00E12D4D">
        <w:rPr>
          <w:rStyle w:val="A8"/>
          <w:rFonts w:asciiTheme="minorHAnsi" w:hAnsiTheme="minorHAnsi" w:cstheme="minorHAnsi"/>
          <w:sz w:val="28"/>
          <w:szCs w:val="28"/>
        </w:rPr>
        <w:t>Rabbì</w:t>
      </w:r>
      <w:proofErr w:type="spellEnd"/>
      <w:r w:rsidRPr="00E12D4D">
        <w:rPr>
          <w:rStyle w:val="A8"/>
          <w:rFonts w:asciiTheme="minorHAnsi" w:hAnsiTheme="minorHAnsi" w:cstheme="minorHAnsi"/>
          <w:sz w:val="28"/>
          <w:szCs w:val="28"/>
        </w:rPr>
        <w:t xml:space="preserve"> </w:t>
      </w:r>
      <w:proofErr w:type="spellStart"/>
      <w:r w:rsidRPr="00E12D4D">
        <w:rPr>
          <w:rStyle w:val="A8"/>
          <w:rFonts w:asciiTheme="minorHAnsi" w:hAnsiTheme="minorHAnsi" w:cstheme="minorHAnsi"/>
          <w:sz w:val="28"/>
          <w:szCs w:val="28"/>
        </w:rPr>
        <w:t>Aqivà</w:t>
      </w:r>
      <w:proofErr w:type="spellEnd"/>
      <w:r w:rsidRPr="00E12D4D">
        <w:rPr>
          <w:rStyle w:val="A8"/>
          <w:rFonts w:asciiTheme="minorHAnsi" w:hAnsiTheme="minorHAnsi" w:cstheme="minorHAnsi"/>
          <w:sz w:val="28"/>
          <w:szCs w:val="28"/>
        </w:rPr>
        <w:t xml:space="preserve"> (morto nel 135 d.C.) e poi dai suoi discepoli, fra cui si distinse </w:t>
      </w:r>
      <w:proofErr w:type="spellStart"/>
      <w:r w:rsidRPr="00E12D4D">
        <w:rPr>
          <w:rStyle w:val="A8"/>
          <w:rFonts w:asciiTheme="minorHAnsi" w:hAnsiTheme="minorHAnsi" w:cstheme="minorHAnsi"/>
          <w:sz w:val="28"/>
          <w:szCs w:val="28"/>
        </w:rPr>
        <w:t>Rabbì</w:t>
      </w:r>
      <w:proofErr w:type="spellEnd"/>
      <w:r w:rsidRPr="00E12D4D">
        <w:rPr>
          <w:rStyle w:val="A8"/>
          <w:rFonts w:asciiTheme="minorHAnsi" w:hAnsiTheme="minorHAnsi" w:cstheme="minorHAnsi"/>
          <w:sz w:val="28"/>
          <w:szCs w:val="28"/>
        </w:rPr>
        <w:t xml:space="preserve"> Meir: essi organizzarono tutta la </w:t>
      </w:r>
      <w:r w:rsidRPr="00E12D4D">
        <w:rPr>
          <w:rStyle w:val="A8"/>
          <w:rFonts w:asciiTheme="minorHAnsi" w:hAnsiTheme="minorHAnsi" w:cstheme="minorHAnsi"/>
          <w:i/>
          <w:iCs/>
          <w:sz w:val="28"/>
          <w:szCs w:val="28"/>
        </w:rPr>
        <w:t xml:space="preserve">halakhah </w:t>
      </w:r>
      <w:r w:rsidRPr="00E12D4D">
        <w:rPr>
          <w:rStyle w:val="A8"/>
          <w:rFonts w:asciiTheme="minorHAnsi" w:hAnsiTheme="minorHAnsi" w:cstheme="minorHAnsi"/>
          <w:sz w:val="28"/>
          <w:szCs w:val="28"/>
        </w:rPr>
        <w:t>in modo sistematico, secondo un ordine definito, e classificarono ciascuna delle nu</w:t>
      </w:r>
      <w:r w:rsidRPr="00E12D4D">
        <w:rPr>
          <w:rStyle w:val="A8"/>
          <w:rFonts w:asciiTheme="minorHAnsi" w:hAnsiTheme="minorHAnsi" w:cstheme="minorHAnsi"/>
          <w:sz w:val="28"/>
          <w:szCs w:val="28"/>
        </w:rPr>
        <w:softHyphen/>
        <w:t xml:space="preserve">merose tematiche nella sua propria cornice. Questa compilazione della </w:t>
      </w:r>
      <w:r w:rsidRPr="00E12D4D">
        <w:rPr>
          <w:rStyle w:val="A8"/>
          <w:rFonts w:asciiTheme="minorHAnsi" w:hAnsiTheme="minorHAnsi" w:cstheme="minorHAnsi"/>
          <w:i/>
          <w:iCs/>
          <w:sz w:val="28"/>
          <w:szCs w:val="28"/>
        </w:rPr>
        <w:t xml:space="preserve">Torah </w:t>
      </w:r>
      <w:r w:rsidRPr="00E12D4D">
        <w:rPr>
          <w:rStyle w:val="A8"/>
          <w:rFonts w:asciiTheme="minorHAnsi" w:hAnsiTheme="minorHAnsi" w:cstheme="minorHAnsi"/>
          <w:sz w:val="28"/>
          <w:szCs w:val="28"/>
        </w:rPr>
        <w:t xml:space="preserve">orale divenne la base sulla quale </w:t>
      </w:r>
      <w:proofErr w:type="spellStart"/>
      <w:r w:rsidRPr="00E12D4D">
        <w:rPr>
          <w:rStyle w:val="A8"/>
          <w:rFonts w:asciiTheme="minorHAnsi" w:hAnsiTheme="minorHAnsi" w:cstheme="minorHAnsi"/>
          <w:sz w:val="28"/>
          <w:szCs w:val="28"/>
        </w:rPr>
        <w:t>Rabbì</w:t>
      </w:r>
      <w:proofErr w:type="spellEnd"/>
      <w:r w:rsidRPr="00E12D4D">
        <w:rPr>
          <w:rStyle w:val="A8"/>
          <w:rFonts w:asciiTheme="minorHAnsi" w:hAnsiTheme="minorHAnsi" w:cstheme="minorHAnsi"/>
          <w:sz w:val="28"/>
          <w:szCs w:val="28"/>
        </w:rPr>
        <w:t xml:space="preserve"> </w:t>
      </w:r>
      <w:proofErr w:type="spellStart"/>
      <w:r w:rsidRPr="00E12D4D">
        <w:rPr>
          <w:rStyle w:val="A8"/>
          <w:rFonts w:asciiTheme="minorHAnsi" w:hAnsiTheme="minorHAnsi" w:cstheme="minorHAnsi"/>
          <w:sz w:val="28"/>
          <w:szCs w:val="28"/>
        </w:rPr>
        <w:t>Yehudah</w:t>
      </w:r>
      <w:proofErr w:type="spellEnd"/>
      <w:r w:rsidRPr="00E12D4D">
        <w:rPr>
          <w:rStyle w:val="A8"/>
          <w:rFonts w:asciiTheme="minorHAnsi" w:hAnsiTheme="minorHAnsi" w:cstheme="minorHAnsi"/>
          <w:sz w:val="28"/>
          <w:szCs w:val="28"/>
        </w:rPr>
        <w:t xml:space="preserve"> ha-</w:t>
      </w:r>
      <w:proofErr w:type="spellStart"/>
      <w:r w:rsidRPr="00E12D4D">
        <w:rPr>
          <w:rStyle w:val="A8"/>
          <w:rFonts w:asciiTheme="minorHAnsi" w:hAnsiTheme="minorHAnsi" w:cstheme="minorHAnsi"/>
          <w:sz w:val="28"/>
          <w:szCs w:val="28"/>
        </w:rPr>
        <w:t>Nasì</w:t>
      </w:r>
      <w:proofErr w:type="spellEnd"/>
      <w:r w:rsidRPr="00E12D4D">
        <w:rPr>
          <w:rStyle w:val="A8"/>
          <w:rFonts w:asciiTheme="minorHAnsi" w:hAnsiTheme="minorHAnsi" w:cstheme="minorHAnsi"/>
          <w:sz w:val="28"/>
          <w:szCs w:val="28"/>
        </w:rPr>
        <w:t xml:space="preserve"> (135-217 d.C. circa) redasse poi la </w:t>
      </w:r>
      <w:r w:rsidRPr="00E12D4D">
        <w:rPr>
          <w:rStyle w:val="A8"/>
          <w:rFonts w:asciiTheme="minorHAnsi" w:hAnsiTheme="minorHAnsi" w:cstheme="minorHAnsi"/>
          <w:i/>
          <w:iCs/>
          <w:sz w:val="28"/>
          <w:szCs w:val="28"/>
        </w:rPr>
        <w:t xml:space="preserve">Mishnah </w:t>
      </w:r>
      <w:r w:rsidRPr="00E12D4D">
        <w:rPr>
          <w:rStyle w:val="A8"/>
          <w:rFonts w:asciiTheme="minorHAnsi" w:hAnsiTheme="minorHAnsi" w:cstheme="minorHAnsi"/>
          <w:sz w:val="28"/>
          <w:szCs w:val="28"/>
        </w:rPr>
        <w:t xml:space="preserve">(«ripetizione», dalla radice ebraica </w:t>
      </w:r>
      <w:r w:rsidRPr="00E12D4D">
        <w:rPr>
          <w:rStyle w:val="A8"/>
          <w:rFonts w:asciiTheme="minorHAnsi" w:hAnsiTheme="minorHAnsi" w:cstheme="minorHAnsi"/>
          <w:i/>
          <w:iCs/>
          <w:sz w:val="28"/>
          <w:szCs w:val="28"/>
        </w:rPr>
        <w:t xml:space="preserve">sh-n-h, </w:t>
      </w:r>
      <w:r w:rsidRPr="00E12D4D">
        <w:rPr>
          <w:rStyle w:val="A8"/>
          <w:rFonts w:asciiTheme="minorHAnsi" w:hAnsiTheme="minorHAnsi" w:cstheme="minorHAnsi"/>
          <w:sz w:val="28"/>
          <w:szCs w:val="28"/>
        </w:rPr>
        <w:t>«ripetere»</w:t>
      </w:r>
      <w:r w:rsidR="00FA24DB" w:rsidRPr="00FA24DB">
        <w:rPr>
          <w:color w:val="000000"/>
          <w:sz w:val="20"/>
          <w:szCs w:val="20"/>
        </w:rPr>
        <w:t xml:space="preserve"> </w:t>
      </w:r>
      <w:r w:rsidR="00FA24DB">
        <w:rPr>
          <w:color w:val="000000"/>
          <w:sz w:val="20"/>
          <w:szCs w:val="20"/>
        </w:rPr>
        <w:t>[</w:t>
      </w:r>
      <w:r w:rsidR="00FA24DB" w:rsidRPr="00FA24DB">
        <w:rPr>
          <w:rFonts w:asciiTheme="minorHAnsi" w:hAnsiTheme="minorHAnsi" w:cstheme="minorHAnsi"/>
          <w:color w:val="000000"/>
        </w:rPr>
        <w:t>Si tratta del</w:t>
      </w:r>
      <w:r w:rsidR="00FA24DB">
        <w:rPr>
          <w:color w:val="000000"/>
          <w:sz w:val="20"/>
          <w:szCs w:val="20"/>
        </w:rPr>
        <w:t xml:space="preserve"> </w:t>
      </w:r>
      <w:r w:rsidR="00FA24DB" w:rsidRPr="00FA24DB">
        <w:rPr>
          <w:rFonts w:asciiTheme="minorHAnsi" w:hAnsiTheme="minorHAnsi" w:cstheme="minorHAnsi"/>
          <w:color w:val="000000"/>
        </w:rPr>
        <w:t xml:space="preserve">corrispettivo ebraico della radice aramaica </w:t>
      </w:r>
      <w:r w:rsidR="00FA24DB" w:rsidRPr="00FA24DB">
        <w:rPr>
          <w:rFonts w:asciiTheme="minorHAnsi" w:hAnsiTheme="minorHAnsi" w:cstheme="minorHAnsi"/>
          <w:i/>
          <w:iCs/>
          <w:color w:val="000000"/>
        </w:rPr>
        <w:t>t-n-y</w:t>
      </w:r>
      <w:r w:rsidR="00FA24DB" w:rsidRPr="00FA24DB">
        <w:rPr>
          <w:rFonts w:asciiTheme="minorHAnsi" w:hAnsiTheme="minorHAnsi" w:cstheme="minorHAnsi"/>
          <w:color w:val="000000"/>
        </w:rPr>
        <w:t>, da cui deriva il termine «</w:t>
      </w:r>
      <w:proofErr w:type="spellStart"/>
      <w:r w:rsidR="00FA24DB" w:rsidRPr="00FA24DB">
        <w:rPr>
          <w:rFonts w:asciiTheme="minorHAnsi" w:hAnsiTheme="minorHAnsi" w:cstheme="minorHAnsi"/>
          <w:color w:val="000000"/>
        </w:rPr>
        <w:t>tannaiti</w:t>
      </w:r>
      <w:proofErr w:type="spellEnd"/>
      <w:r w:rsidR="00FA24DB" w:rsidRPr="00FA24DB">
        <w:rPr>
          <w:rFonts w:asciiTheme="minorHAnsi" w:hAnsiTheme="minorHAnsi" w:cstheme="minorHAnsi"/>
          <w:color w:val="000000"/>
        </w:rPr>
        <w:t>»</w:t>
      </w:r>
      <w:r w:rsidR="00FA24DB" w:rsidRPr="00FA24DB">
        <w:rPr>
          <w:rFonts w:asciiTheme="minorHAnsi" w:hAnsiTheme="minorHAnsi" w:cstheme="minorHAnsi"/>
          <w:color w:val="000000"/>
        </w:rPr>
        <w:t>]</w:t>
      </w:r>
      <w:r w:rsidRPr="00E12D4D">
        <w:rPr>
          <w:rStyle w:val="A8"/>
          <w:rFonts w:asciiTheme="minorHAnsi" w:hAnsiTheme="minorHAnsi" w:cstheme="minorHAnsi"/>
          <w:sz w:val="28"/>
          <w:szCs w:val="28"/>
        </w:rPr>
        <w:t>, mediante la classi</w:t>
      </w:r>
      <w:r w:rsidRPr="00E12D4D">
        <w:rPr>
          <w:rStyle w:val="A8"/>
          <w:rFonts w:asciiTheme="minorHAnsi" w:hAnsiTheme="minorHAnsi" w:cstheme="minorHAnsi"/>
          <w:sz w:val="28"/>
          <w:szCs w:val="28"/>
        </w:rPr>
        <w:softHyphen/>
        <w:t xml:space="preserve">ficazione della maggior parte degli argomenti di </w:t>
      </w:r>
      <w:r w:rsidRPr="00E12D4D">
        <w:rPr>
          <w:rStyle w:val="A8"/>
          <w:rFonts w:asciiTheme="minorHAnsi" w:hAnsiTheme="minorHAnsi" w:cstheme="minorHAnsi"/>
          <w:i/>
          <w:iCs/>
          <w:sz w:val="28"/>
          <w:szCs w:val="28"/>
        </w:rPr>
        <w:t>halakhah</w:t>
      </w:r>
      <w:r w:rsidRPr="00E12D4D">
        <w:rPr>
          <w:rStyle w:val="A8"/>
          <w:rFonts w:asciiTheme="minorHAnsi" w:hAnsiTheme="minorHAnsi" w:cstheme="minorHAnsi"/>
          <w:sz w:val="28"/>
          <w:szCs w:val="28"/>
        </w:rPr>
        <w:t>, da cui si ottennero sei ca</w:t>
      </w:r>
      <w:r w:rsidRPr="00E12D4D">
        <w:rPr>
          <w:rStyle w:val="A8"/>
          <w:rFonts w:asciiTheme="minorHAnsi" w:hAnsiTheme="minorHAnsi" w:cstheme="minorHAnsi"/>
          <w:sz w:val="28"/>
          <w:szCs w:val="28"/>
        </w:rPr>
        <w:softHyphen/>
        <w:t xml:space="preserve">tegorie, che corrispondono ai sei ordini della </w:t>
      </w:r>
      <w:r w:rsidRPr="00E12D4D">
        <w:rPr>
          <w:rStyle w:val="A8"/>
          <w:rFonts w:asciiTheme="minorHAnsi" w:hAnsiTheme="minorHAnsi" w:cstheme="minorHAnsi"/>
          <w:i/>
          <w:iCs/>
          <w:sz w:val="28"/>
          <w:szCs w:val="28"/>
        </w:rPr>
        <w:t>Mishnah</w:t>
      </w:r>
      <w:r w:rsidRPr="00E12D4D">
        <w:rPr>
          <w:rStyle w:val="A8"/>
          <w:rFonts w:asciiTheme="minorHAnsi" w:hAnsiTheme="minorHAnsi" w:cstheme="minorHAnsi"/>
          <w:sz w:val="28"/>
          <w:szCs w:val="28"/>
        </w:rPr>
        <w:t>. Gli ordini a loro volta vennero poi divisi in trattati e ogni trattato in capitoli e paragrafi, ottenendo, in tutto, 63 tratta</w:t>
      </w:r>
      <w:r w:rsidRPr="00E12D4D">
        <w:rPr>
          <w:rStyle w:val="A8"/>
          <w:rFonts w:asciiTheme="minorHAnsi" w:hAnsiTheme="minorHAnsi" w:cstheme="minorHAnsi"/>
          <w:sz w:val="28"/>
          <w:szCs w:val="28"/>
        </w:rPr>
        <w:softHyphen/>
        <w:t xml:space="preserve">ti suddivisi in 531 capitoli. </w:t>
      </w:r>
    </w:p>
    <w:p w14:paraId="5B0D5A9B" w14:textId="77777777" w:rsidR="00A96C42" w:rsidRDefault="00850202" w:rsidP="00A96C42">
      <w:pPr>
        <w:pStyle w:val="Pa5"/>
        <w:spacing w:line="360" w:lineRule="auto"/>
        <w:jc w:val="both"/>
        <w:rPr>
          <w:rStyle w:val="A8"/>
          <w:rFonts w:asciiTheme="minorHAnsi" w:hAnsiTheme="minorHAnsi" w:cstheme="minorHAnsi"/>
          <w:sz w:val="28"/>
          <w:szCs w:val="28"/>
        </w:rPr>
      </w:pPr>
      <w:r w:rsidRPr="00E12D4D">
        <w:rPr>
          <w:rStyle w:val="A8"/>
          <w:rFonts w:asciiTheme="minorHAnsi" w:hAnsiTheme="minorHAnsi" w:cstheme="minorHAnsi"/>
          <w:sz w:val="28"/>
          <w:szCs w:val="28"/>
        </w:rPr>
        <w:t xml:space="preserve">I sei ordini della </w:t>
      </w:r>
      <w:r w:rsidRPr="00E12D4D">
        <w:rPr>
          <w:rStyle w:val="A8"/>
          <w:rFonts w:asciiTheme="minorHAnsi" w:hAnsiTheme="minorHAnsi" w:cstheme="minorHAnsi"/>
          <w:i/>
          <w:iCs/>
          <w:sz w:val="28"/>
          <w:szCs w:val="28"/>
        </w:rPr>
        <w:t xml:space="preserve">Mishnah </w:t>
      </w:r>
      <w:r w:rsidRPr="00E12D4D">
        <w:rPr>
          <w:rStyle w:val="A8"/>
          <w:rFonts w:asciiTheme="minorHAnsi" w:hAnsiTheme="minorHAnsi" w:cstheme="minorHAnsi"/>
          <w:sz w:val="28"/>
          <w:szCs w:val="28"/>
        </w:rPr>
        <w:t xml:space="preserve">si interessano principalmente di diversi ambiti: agricoltura, feste, diritto matrimoniale, diritto civile e penale, culto nel Santuario e purità rituale. </w:t>
      </w:r>
    </w:p>
    <w:p w14:paraId="45E43D3B" w14:textId="6207A9E3" w:rsidR="006C372D" w:rsidRDefault="00850202" w:rsidP="00A96C42">
      <w:pPr>
        <w:pStyle w:val="Pa5"/>
        <w:spacing w:line="360" w:lineRule="auto"/>
        <w:jc w:val="both"/>
        <w:rPr>
          <w:rStyle w:val="A8"/>
          <w:rFonts w:asciiTheme="minorHAnsi" w:hAnsiTheme="minorHAnsi" w:cstheme="minorHAnsi"/>
          <w:sz w:val="28"/>
          <w:szCs w:val="28"/>
        </w:rPr>
      </w:pPr>
      <w:r w:rsidRPr="00E12D4D">
        <w:rPr>
          <w:rStyle w:val="A8"/>
          <w:rFonts w:asciiTheme="minorHAnsi" w:hAnsiTheme="minorHAnsi" w:cstheme="minorHAnsi"/>
          <w:sz w:val="28"/>
          <w:szCs w:val="28"/>
        </w:rPr>
        <w:t xml:space="preserve">Ogni frase della </w:t>
      </w:r>
      <w:r w:rsidRPr="00E12D4D">
        <w:rPr>
          <w:rStyle w:val="A8"/>
          <w:rFonts w:asciiTheme="minorHAnsi" w:hAnsiTheme="minorHAnsi" w:cstheme="minorHAnsi"/>
          <w:i/>
          <w:iCs/>
          <w:sz w:val="28"/>
          <w:szCs w:val="28"/>
        </w:rPr>
        <w:t xml:space="preserve">Mishnah </w:t>
      </w:r>
      <w:r w:rsidRPr="00E12D4D">
        <w:rPr>
          <w:rStyle w:val="A8"/>
          <w:rFonts w:asciiTheme="minorHAnsi" w:hAnsiTheme="minorHAnsi" w:cstheme="minorHAnsi"/>
          <w:sz w:val="28"/>
          <w:szCs w:val="28"/>
        </w:rPr>
        <w:t>e ogni sua espressione racchiude la conclusione a cui si era giunti al termine di una discussione, tenutasi nella scuola rabbinica (</w:t>
      </w:r>
      <w:proofErr w:type="spellStart"/>
      <w:r w:rsidRPr="00E12D4D">
        <w:rPr>
          <w:rStyle w:val="A8"/>
          <w:rFonts w:asciiTheme="minorHAnsi" w:hAnsiTheme="minorHAnsi" w:cstheme="minorHAnsi"/>
          <w:i/>
          <w:iCs/>
          <w:sz w:val="28"/>
          <w:szCs w:val="28"/>
        </w:rPr>
        <w:t>yeshivah</w:t>
      </w:r>
      <w:proofErr w:type="spellEnd"/>
      <w:r w:rsidRPr="00E12D4D">
        <w:rPr>
          <w:rStyle w:val="A8"/>
          <w:rFonts w:asciiTheme="minorHAnsi" w:hAnsiTheme="minorHAnsi" w:cstheme="minorHAnsi"/>
          <w:sz w:val="28"/>
          <w:szCs w:val="28"/>
        </w:rPr>
        <w:t xml:space="preserve">) di </w:t>
      </w:r>
      <w:proofErr w:type="spellStart"/>
      <w:r w:rsidRPr="00E12D4D">
        <w:rPr>
          <w:rStyle w:val="A8"/>
          <w:rFonts w:asciiTheme="minorHAnsi" w:hAnsiTheme="minorHAnsi" w:cstheme="minorHAnsi"/>
          <w:sz w:val="28"/>
          <w:szCs w:val="28"/>
        </w:rPr>
        <w:t>Rabbì</w:t>
      </w:r>
      <w:proofErr w:type="spellEnd"/>
      <w:r w:rsidRPr="00E12D4D">
        <w:rPr>
          <w:rStyle w:val="A8"/>
          <w:rFonts w:asciiTheme="minorHAnsi" w:hAnsiTheme="minorHAnsi" w:cstheme="minorHAnsi"/>
          <w:sz w:val="28"/>
          <w:szCs w:val="28"/>
        </w:rPr>
        <w:t xml:space="preserve"> </w:t>
      </w:r>
      <w:proofErr w:type="spellStart"/>
      <w:r w:rsidRPr="00E12D4D">
        <w:rPr>
          <w:rStyle w:val="A8"/>
          <w:rFonts w:asciiTheme="minorHAnsi" w:hAnsiTheme="minorHAnsi" w:cstheme="minorHAnsi"/>
          <w:sz w:val="28"/>
          <w:szCs w:val="28"/>
        </w:rPr>
        <w:t>Yehudah</w:t>
      </w:r>
      <w:proofErr w:type="spellEnd"/>
      <w:r w:rsidRPr="00E12D4D">
        <w:rPr>
          <w:rStyle w:val="A8"/>
          <w:rFonts w:asciiTheme="minorHAnsi" w:hAnsiTheme="minorHAnsi" w:cstheme="minorHAnsi"/>
          <w:sz w:val="28"/>
          <w:szCs w:val="28"/>
        </w:rPr>
        <w:t xml:space="preserve"> ha-</w:t>
      </w:r>
      <w:proofErr w:type="spellStart"/>
      <w:r w:rsidRPr="00E12D4D">
        <w:rPr>
          <w:rStyle w:val="A8"/>
          <w:rFonts w:asciiTheme="minorHAnsi" w:hAnsiTheme="minorHAnsi" w:cstheme="minorHAnsi"/>
          <w:sz w:val="28"/>
          <w:szCs w:val="28"/>
        </w:rPr>
        <w:t>Nasì</w:t>
      </w:r>
      <w:proofErr w:type="spellEnd"/>
      <w:r w:rsidRPr="00E12D4D">
        <w:rPr>
          <w:rStyle w:val="A8"/>
          <w:rFonts w:asciiTheme="minorHAnsi" w:hAnsiTheme="minorHAnsi" w:cstheme="minorHAnsi"/>
          <w:sz w:val="28"/>
          <w:szCs w:val="28"/>
        </w:rPr>
        <w:t xml:space="preserve">. </w:t>
      </w:r>
      <w:r w:rsidR="00FA24DB" w:rsidRPr="00E12D4D">
        <w:rPr>
          <w:rStyle w:val="A8"/>
          <w:rFonts w:asciiTheme="minorHAnsi" w:hAnsiTheme="minorHAnsi" w:cstheme="minorHAnsi"/>
          <w:sz w:val="28"/>
          <w:szCs w:val="28"/>
        </w:rPr>
        <w:t xml:space="preserve">A completamento della redazione della </w:t>
      </w:r>
      <w:r w:rsidR="00FA24DB" w:rsidRPr="00E12D4D">
        <w:rPr>
          <w:rStyle w:val="A8"/>
          <w:rFonts w:asciiTheme="minorHAnsi" w:hAnsiTheme="minorHAnsi" w:cstheme="minorHAnsi"/>
          <w:i/>
          <w:iCs/>
          <w:sz w:val="28"/>
          <w:szCs w:val="28"/>
        </w:rPr>
        <w:t xml:space="preserve">Mishnah </w:t>
      </w:r>
      <w:r w:rsidR="00FA24DB" w:rsidRPr="00E12D4D">
        <w:rPr>
          <w:rStyle w:val="A8"/>
          <w:rFonts w:asciiTheme="minorHAnsi" w:hAnsiTheme="minorHAnsi" w:cstheme="minorHAnsi"/>
          <w:sz w:val="28"/>
          <w:szCs w:val="28"/>
        </w:rPr>
        <w:t xml:space="preserve">venne successivamente compilata ad opera dei discepoli di Rabbi </w:t>
      </w:r>
      <w:proofErr w:type="spellStart"/>
      <w:r w:rsidR="00FA24DB" w:rsidRPr="00E12D4D">
        <w:rPr>
          <w:rStyle w:val="A8"/>
          <w:rFonts w:asciiTheme="minorHAnsi" w:hAnsiTheme="minorHAnsi" w:cstheme="minorHAnsi"/>
          <w:sz w:val="28"/>
          <w:szCs w:val="28"/>
        </w:rPr>
        <w:t>Yehudah</w:t>
      </w:r>
      <w:proofErr w:type="spellEnd"/>
      <w:r w:rsidR="00FA24DB" w:rsidRPr="00E12D4D">
        <w:rPr>
          <w:rStyle w:val="A8"/>
          <w:rFonts w:asciiTheme="minorHAnsi" w:hAnsiTheme="minorHAnsi" w:cstheme="minorHAnsi"/>
          <w:sz w:val="28"/>
          <w:szCs w:val="28"/>
        </w:rPr>
        <w:t xml:space="preserve"> ha-</w:t>
      </w:r>
      <w:proofErr w:type="spellStart"/>
      <w:r w:rsidR="00FA24DB" w:rsidRPr="00E12D4D">
        <w:rPr>
          <w:rStyle w:val="A8"/>
          <w:rFonts w:asciiTheme="minorHAnsi" w:hAnsiTheme="minorHAnsi" w:cstheme="minorHAnsi"/>
          <w:sz w:val="28"/>
          <w:szCs w:val="28"/>
        </w:rPr>
        <w:t>Nasì</w:t>
      </w:r>
      <w:proofErr w:type="spellEnd"/>
      <w:r w:rsidR="00FA24DB" w:rsidRPr="00E12D4D">
        <w:rPr>
          <w:rStyle w:val="A8"/>
          <w:rFonts w:asciiTheme="minorHAnsi" w:hAnsiTheme="minorHAnsi" w:cstheme="minorHAnsi"/>
          <w:sz w:val="28"/>
          <w:szCs w:val="28"/>
        </w:rPr>
        <w:t xml:space="preserve"> la </w:t>
      </w:r>
      <w:proofErr w:type="spellStart"/>
      <w:r w:rsidR="00FA24DB" w:rsidRPr="00E12D4D">
        <w:rPr>
          <w:rStyle w:val="A8"/>
          <w:rFonts w:asciiTheme="minorHAnsi" w:hAnsiTheme="minorHAnsi" w:cstheme="minorHAnsi"/>
          <w:i/>
          <w:iCs/>
          <w:sz w:val="28"/>
          <w:szCs w:val="28"/>
        </w:rPr>
        <w:t>Toseftà</w:t>
      </w:r>
      <w:proofErr w:type="spellEnd"/>
      <w:r w:rsidR="00FA24DB" w:rsidRPr="00E12D4D">
        <w:rPr>
          <w:rStyle w:val="A8"/>
          <w:rFonts w:asciiTheme="minorHAnsi" w:hAnsiTheme="minorHAnsi" w:cstheme="minorHAnsi"/>
          <w:i/>
          <w:iCs/>
          <w:sz w:val="28"/>
          <w:szCs w:val="28"/>
        </w:rPr>
        <w:t xml:space="preserve"> </w:t>
      </w:r>
      <w:r w:rsidR="00FA24DB" w:rsidRPr="00E12D4D">
        <w:rPr>
          <w:rStyle w:val="A8"/>
          <w:rFonts w:asciiTheme="minorHAnsi" w:hAnsiTheme="minorHAnsi" w:cstheme="minorHAnsi"/>
          <w:sz w:val="28"/>
          <w:szCs w:val="28"/>
        </w:rPr>
        <w:t>(«aggiunta»), che racco</w:t>
      </w:r>
      <w:r w:rsidR="00FA24DB" w:rsidRPr="00E12D4D">
        <w:rPr>
          <w:rStyle w:val="A8"/>
          <w:rFonts w:asciiTheme="minorHAnsi" w:hAnsiTheme="minorHAnsi" w:cstheme="minorHAnsi"/>
          <w:sz w:val="28"/>
          <w:szCs w:val="28"/>
        </w:rPr>
        <w:softHyphen/>
        <w:t xml:space="preserve">glie del materiale rabbinico non confluito nella </w:t>
      </w:r>
      <w:r w:rsidR="00FA24DB" w:rsidRPr="00E12D4D">
        <w:rPr>
          <w:rStyle w:val="A8"/>
          <w:rFonts w:asciiTheme="minorHAnsi" w:hAnsiTheme="minorHAnsi" w:cstheme="minorHAnsi"/>
          <w:i/>
          <w:iCs/>
          <w:sz w:val="28"/>
          <w:szCs w:val="28"/>
        </w:rPr>
        <w:t>Mishnah</w:t>
      </w:r>
      <w:r w:rsidR="00FA24DB" w:rsidRPr="00E12D4D">
        <w:rPr>
          <w:rStyle w:val="A8"/>
          <w:rFonts w:asciiTheme="minorHAnsi" w:hAnsiTheme="minorHAnsi" w:cstheme="minorHAnsi"/>
          <w:sz w:val="28"/>
          <w:szCs w:val="28"/>
        </w:rPr>
        <w:t>, della quale riprende co</w:t>
      </w:r>
      <w:r w:rsidR="00FA24DB" w:rsidRPr="00E12D4D">
        <w:rPr>
          <w:rStyle w:val="A8"/>
          <w:rFonts w:asciiTheme="minorHAnsi" w:hAnsiTheme="minorHAnsi" w:cstheme="minorHAnsi"/>
          <w:sz w:val="28"/>
          <w:szCs w:val="28"/>
        </w:rPr>
        <w:softHyphen/>
        <w:t>munque la struttura</w:t>
      </w:r>
      <w:r w:rsidR="006C372D">
        <w:rPr>
          <w:rStyle w:val="A8"/>
          <w:rFonts w:asciiTheme="minorHAnsi" w:hAnsiTheme="minorHAnsi" w:cstheme="minorHAnsi"/>
          <w:sz w:val="28"/>
          <w:szCs w:val="28"/>
        </w:rPr>
        <w:t>.</w:t>
      </w:r>
    </w:p>
    <w:p w14:paraId="44537E5E" w14:textId="7C8643CE" w:rsidR="00194D3F" w:rsidRPr="00E12D4D" w:rsidRDefault="00194D3F" w:rsidP="00F65DC4">
      <w:pPr>
        <w:pStyle w:val="Pa3"/>
        <w:pageBreakBefore/>
        <w:spacing w:line="360" w:lineRule="auto"/>
        <w:rPr>
          <w:rFonts w:asciiTheme="minorHAnsi" w:hAnsiTheme="minorHAnsi" w:cstheme="minorHAnsi"/>
          <w:color w:val="000000"/>
          <w:sz w:val="28"/>
          <w:szCs w:val="28"/>
        </w:rPr>
      </w:pPr>
      <w:r w:rsidRPr="00E12D4D">
        <w:rPr>
          <w:rStyle w:val="A8"/>
          <w:rFonts w:asciiTheme="minorHAnsi" w:hAnsiTheme="minorHAnsi" w:cstheme="minorHAnsi"/>
          <w:b/>
          <w:bCs/>
          <w:sz w:val="28"/>
          <w:szCs w:val="28"/>
        </w:rPr>
        <w:lastRenderedPageBreak/>
        <w:t xml:space="preserve">Il </w:t>
      </w:r>
      <w:r w:rsidRPr="00E12D4D">
        <w:rPr>
          <w:rStyle w:val="A8"/>
          <w:rFonts w:asciiTheme="minorHAnsi" w:hAnsiTheme="minorHAnsi" w:cstheme="minorHAnsi"/>
          <w:b/>
          <w:bCs/>
          <w:i/>
          <w:iCs/>
          <w:sz w:val="28"/>
          <w:szCs w:val="28"/>
        </w:rPr>
        <w:t xml:space="preserve">Talmud </w:t>
      </w:r>
      <w:r w:rsidRPr="00E12D4D">
        <w:rPr>
          <w:rStyle w:val="A8"/>
          <w:rFonts w:asciiTheme="minorHAnsi" w:hAnsiTheme="minorHAnsi" w:cstheme="minorHAnsi"/>
          <w:b/>
          <w:bCs/>
          <w:sz w:val="28"/>
          <w:szCs w:val="28"/>
        </w:rPr>
        <w:t xml:space="preserve">di Gerusalemme e il </w:t>
      </w:r>
      <w:r w:rsidRPr="00E12D4D">
        <w:rPr>
          <w:rStyle w:val="A8"/>
          <w:rFonts w:asciiTheme="minorHAnsi" w:hAnsiTheme="minorHAnsi" w:cstheme="minorHAnsi"/>
          <w:b/>
          <w:bCs/>
          <w:i/>
          <w:iCs/>
          <w:sz w:val="28"/>
          <w:szCs w:val="28"/>
        </w:rPr>
        <w:t xml:space="preserve">Talmud </w:t>
      </w:r>
      <w:r w:rsidRPr="00E12D4D">
        <w:rPr>
          <w:rStyle w:val="A8"/>
          <w:rFonts w:asciiTheme="minorHAnsi" w:hAnsiTheme="minorHAnsi" w:cstheme="minorHAnsi"/>
          <w:b/>
          <w:bCs/>
          <w:sz w:val="28"/>
          <w:szCs w:val="28"/>
        </w:rPr>
        <w:t xml:space="preserve">Babilonese </w:t>
      </w:r>
    </w:p>
    <w:p w14:paraId="5223BC21" w14:textId="77777777" w:rsidR="00194D3F" w:rsidRPr="00E12D4D" w:rsidRDefault="00194D3F" w:rsidP="00F65DC4">
      <w:pPr>
        <w:pStyle w:val="Pa5"/>
        <w:spacing w:line="360" w:lineRule="auto"/>
        <w:jc w:val="both"/>
        <w:rPr>
          <w:rFonts w:asciiTheme="minorHAnsi" w:hAnsiTheme="minorHAnsi" w:cstheme="minorHAnsi"/>
          <w:color w:val="000000"/>
          <w:sz w:val="28"/>
          <w:szCs w:val="28"/>
        </w:rPr>
      </w:pPr>
      <w:r w:rsidRPr="00E12D4D">
        <w:rPr>
          <w:rStyle w:val="A8"/>
          <w:rFonts w:asciiTheme="minorHAnsi" w:hAnsiTheme="minorHAnsi" w:cstheme="minorHAnsi"/>
          <w:sz w:val="28"/>
          <w:szCs w:val="28"/>
        </w:rPr>
        <w:t xml:space="preserve">Le generazioni successive a </w:t>
      </w:r>
      <w:proofErr w:type="spellStart"/>
      <w:r w:rsidRPr="00E12D4D">
        <w:rPr>
          <w:rStyle w:val="A8"/>
          <w:rFonts w:asciiTheme="minorHAnsi" w:hAnsiTheme="minorHAnsi" w:cstheme="minorHAnsi"/>
          <w:sz w:val="28"/>
          <w:szCs w:val="28"/>
        </w:rPr>
        <w:t>Rabbì</w:t>
      </w:r>
      <w:proofErr w:type="spellEnd"/>
      <w:r w:rsidRPr="00E12D4D">
        <w:rPr>
          <w:rStyle w:val="A8"/>
          <w:rFonts w:asciiTheme="minorHAnsi" w:hAnsiTheme="minorHAnsi" w:cstheme="minorHAnsi"/>
          <w:sz w:val="28"/>
          <w:szCs w:val="28"/>
        </w:rPr>
        <w:t xml:space="preserve"> </w:t>
      </w:r>
      <w:proofErr w:type="spellStart"/>
      <w:r w:rsidRPr="00E12D4D">
        <w:rPr>
          <w:rStyle w:val="A8"/>
          <w:rFonts w:asciiTheme="minorHAnsi" w:hAnsiTheme="minorHAnsi" w:cstheme="minorHAnsi"/>
          <w:sz w:val="28"/>
          <w:szCs w:val="28"/>
        </w:rPr>
        <w:t>Yehudah</w:t>
      </w:r>
      <w:proofErr w:type="spellEnd"/>
      <w:r w:rsidRPr="00E12D4D">
        <w:rPr>
          <w:rStyle w:val="A8"/>
          <w:rFonts w:asciiTheme="minorHAnsi" w:hAnsiTheme="minorHAnsi" w:cstheme="minorHAnsi"/>
          <w:sz w:val="28"/>
          <w:szCs w:val="28"/>
        </w:rPr>
        <w:t xml:space="preserve"> ha-</w:t>
      </w:r>
      <w:proofErr w:type="spellStart"/>
      <w:r w:rsidRPr="00E12D4D">
        <w:rPr>
          <w:rStyle w:val="A8"/>
          <w:rFonts w:asciiTheme="minorHAnsi" w:hAnsiTheme="minorHAnsi" w:cstheme="minorHAnsi"/>
          <w:sz w:val="28"/>
          <w:szCs w:val="28"/>
        </w:rPr>
        <w:t>Nasì</w:t>
      </w:r>
      <w:proofErr w:type="spellEnd"/>
      <w:r w:rsidRPr="00E12D4D">
        <w:rPr>
          <w:rStyle w:val="A8"/>
          <w:rFonts w:asciiTheme="minorHAnsi" w:hAnsiTheme="minorHAnsi" w:cstheme="minorHAnsi"/>
          <w:sz w:val="28"/>
          <w:szCs w:val="28"/>
        </w:rPr>
        <w:t xml:space="preserve"> e ai suoi discepoli non dovettero più intraprendere gli studi sulla </w:t>
      </w:r>
      <w:r w:rsidRPr="00E12D4D">
        <w:rPr>
          <w:rStyle w:val="A8"/>
          <w:rFonts w:asciiTheme="minorHAnsi" w:hAnsiTheme="minorHAnsi" w:cstheme="minorHAnsi"/>
          <w:i/>
          <w:iCs/>
          <w:sz w:val="28"/>
          <w:szCs w:val="28"/>
        </w:rPr>
        <w:t xml:space="preserve">Torah </w:t>
      </w:r>
      <w:r w:rsidRPr="00E12D4D">
        <w:rPr>
          <w:rStyle w:val="A8"/>
          <w:rFonts w:asciiTheme="minorHAnsi" w:hAnsiTheme="minorHAnsi" w:cstheme="minorHAnsi"/>
          <w:sz w:val="28"/>
          <w:szCs w:val="28"/>
        </w:rPr>
        <w:t xml:space="preserve">orale partendo da un insieme di numerose </w:t>
      </w:r>
      <w:proofErr w:type="spellStart"/>
      <w:r w:rsidRPr="00E12D4D">
        <w:rPr>
          <w:rStyle w:val="A8"/>
          <w:rFonts w:asciiTheme="minorHAnsi" w:hAnsiTheme="minorHAnsi" w:cstheme="minorHAnsi"/>
          <w:i/>
          <w:iCs/>
          <w:sz w:val="28"/>
          <w:szCs w:val="28"/>
        </w:rPr>
        <w:t>ha</w:t>
      </w:r>
      <w:r w:rsidRPr="00E12D4D">
        <w:rPr>
          <w:rStyle w:val="A8"/>
          <w:rFonts w:asciiTheme="minorHAnsi" w:hAnsiTheme="minorHAnsi" w:cstheme="minorHAnsi"/>
          <w:i/>
          <w:iCs/>
          <w:sz w:val="28"/>
          <w:szCs w:val="28"/>
        </w:rPr>
        <w:softHyphen/>
        <w:t>lakhot</w:t>
      </w:r>
      <w:proofErr w:type="spellEnd"/>
      <w:r w:rsidRPr="00E12D4D">
        <w:rPr>
          <w:rStyle w:val="A8"/>
          <w:rFonts w:asciiTheme="minorHAnsi" w:hAnsiTheme="minorHAnsi" w:cstheme="minorHAnsi"/>
          <w:i/>
          <w:iCs/>
          <w:sz w:val="28"/>
          <w:szCs w:val="28"/>
        </w:rPr>
        <w:t xml:space="preserve"> </w:t>
      </w:r>
      <w:r w:rsidRPr="00E12D4D">
        <w:rPr>
          <w:rStyle w:val="A8"/>
          <w:rFonts w:asciiTheme="minorHAnsi" w:hAnsiTheme="minorHAnsi" w:cstheme="minorHAnsi"/>
          <w:sz w:val="28"/>
          <w:szCs w:val="28"/>
        </w:rPr>
        <w:t xml:space="preserve">tra loro sconnesse e provenienti da molteplici fonti. Avevano davanti un’opera definitiva che divenne la fonte di ogni studio ulteriore. </w:t>
      </w:r>
    </w:p>
    <w:p w14:paraId="3FF531FA" w14:textId="34B8E068" w:rsidR="00194D3F" w:rsidRPr="00E12D4D" w:rsidRDefault="00194D3F" w:rsidP="00F65DC4">
      <w:pPr>
        <w:pStyle w:val="Pa5"/>
        <w:spacing w:line="360" w:lineRule="auto"/>
        <w:jc w:val="both"/>
        <w:rPr>
          <w:rFonts w:asciiTheme="minorHAnsi" w:hAnsiTheme="minorHAnsi" w:cstheme="minorHAnsi"/>
          <w:color w:val="000000"/>
          <w:sz w:val="28"/>
          <w:szCs w:val="28"/>
        </w:rPr>
      </w:pPr>
      <w:r w:rsidRPr="00E12D4D">
        <w:rPr>
          <w:rStyle w:val="A8"/>
          <w:rFonts w:asciiTheme="minorHAnsi" w:hAnsiTheme="minorHAnsi" w:cstheme="minorHAnsi"/>
          <w:sz w:val="28"/>
          <w:szCs w:val="28"/>
        </w:rPr>
        <w:t xml:space="preserve">Gli studiosi della </w:t>
      </w:r>
      <w:r w:rsidRPr="00E12D4D">
        <w:rPr>
          <w:rStyle w:val="A8"/>
          <w:rFonts w:asciiTheme="minorHAnsi" w:hAnsiTheme="minorHAnsi" w:cstheme="minorHAnsi"/>
          <w:i/>
          <w:iCs/>
          <w:sz w:val="28"/>
          <w:szCs w:val="28"/>
        </w:rPr>
        <w:t xml:space="preserve">Mishnah </w:t>
      </w:r>
      <w:r w:rsidRPr="00E12D4D">
        <w:rPr>
          <w:rStyle w:val="A8"/>
          <w:rFonts w:asciiTheme="minorHAnsi" w:hAnsiTheme="minorHAnsi" w:cstheme="minorHAnsi"/>
          <w:sz w:val="28"/>
          <w:szCs w:val="28"/>
        </w:rPr>
        <w:t>pur mantenendone la formulazione, si assunsero la re</w:t>
      </w:r>
      <w:r w:rsidRPr="00E12D4D">
        <w:rPr>
          <w:rStyle w:val="A8"/>
          <w:rFonts w:asciiTheme="minorHAnsi" w:hAnsiTheme="minorHAnsi" w:cstheme="minorHAnsi"/>
          <w:sz w:val="28"/>
          <w:szCs w:val="28"/>
        </w:rPr>
        <w:softHyphen/>
        <w:t xml:space="preserve">sponsabilità di interpretarla. In tal modo, venne a formarsi nel corso del tempo un vasto commentario alla </w:t>
      </w:r>
      <w:r w:rsidRPr="00E12D4D">
        <w:rPr>
          <w:rStyle w:val="A8"/>
          <w:rFonts w:asciiTheme="minorHAnsi" w:hAnsiTheme="minorHAnsi" w:cstheme="minorHAnsi"/>
          <w:i/>
          <w:iCs/>
          <w:sz w:val="28"/>
          <w:szCs w:val="28"/>
        </w:rPr>
        <w:t xml:space="preserve">Mishnah </w:t>
      </w:r>
      <w:r w:rsidRPr="00E12D4D">
        <w:rPr>
          <w:rStyle w:val="A8"/>
          <w:rFonts w:asciiTheme="minorHAnsi" w:hAnsiTheme="minorHAnsi" w:cstheme="minorHAnsi"/>
          <w:sz w:val="28"/>
          <w:szCs w:val="28"/>
        </w:rPr>
        <w:t xml:space="preserve">che assunse il nome di </w:t>
      </w:r>
      <w:r w:rsidRPr="00E12D4D">
        <w:rPr>
          <w:rStyle w:val="A8"/>
          <w:rFonts w:asciiTheme="minorHAnsi" w:hAnsiTheme="minorHAnsi" w:cstheme="minorHAnsi"/>
          <w:i/>
          <w:iCs/>
          <w:sz w:val="28"/>
          <w:szCs w:val="28"/>
        </w:rPr>
        <w:t xml:space="preserve">ghemarà </w:t>
      </w:r>
      <w:r w:rsidRPr="00E12D4D">
        <w:rPr>
          <w:rStyle w:val="A8"/>
          <w:rFonts w:asciiTheme="minorHAnsi" w:hAnsiTheme="minorHAnsi" w:cstheme="minorHAnsi"/>
          <w:sz w:val="28"/>
          <w:szCs w:val="28"/>
        </w:rPr>
        <w:t>(«studio</w:t>
      </w:r>
      <w:proofErr w:type="gramStart"/>
      <w:r w:rsidRPr="00E12D4D">
        <w:rPr>
          <w:rStyle w:val="A8"/>
          <w:rFonts w:asciiTheme="minorHAnsi" w:hAnsiTheme="minorHAnsi" w:cstheme="minorHAnsi"/>
          <w:sz w:val="28"/>
          <w:szCs w:val="28"/>
        </w:rPr>
        <w:t>»)</w:t>
      </w:r>
      <w:r>
        <w:rPr>
          <w:rStyle w:val="A8"/>
          <w:rFonts w:asciiTheme="minorHAnsi" w:hAnsiTheme="minorHAnsi" w:cstheme="minorHAnsi"/>
          <w:sz w:val="28"/>
          <w:szCs w:val="28"/>
        </w:rPr>
        <w:t>[</w:t>
      </w:r>
      <w:proofErr w:type="gramEnd"/>
      <w:r w:rsidRPr="00194D3F">
        <w:rPr>
          <w:rFonts w:asciiTheme="minorHAnsi" w:hAnsiTheme="minorHAnsi" w:cstheme="minorHAnsi"/>
          <w:color w:val="000000"/>
        </w:rPr>
        <w:t xml:space="preserve">Propriamente, il termine deriva dal verbo </w:t>
      </w:r>
      <w:r w:rsidRPr="00194D3F">
        <w:rPr>
          <w:rFonts w:asciiTheme="minorHAnsi" w:hAnsiTheme="minorHAnsi" w:cstheme="minorHAnsi"/>
          <w:i/>
          <w:iCs/>
          <w:color w:val="000000"/>
        </w:rPr>
        <w:t>g-m-r</w:t>
      </w:r>
      <w:r w:rsidRPr="00194D3F">
        <w:rPr>
          <w:rFonts w:asciiTheme="minorHAnsi" w:hAnsiTheme="minorHAnsi" w:cstheme="minorHAnsi"/>
          <w:color w:val="000000"/>
        </w:rPr>
        <w:t xml:space="preserve">, che significa «finire/completare». Dunque, </w:t>
      </w:r>
      <w:r w:rsidRPr="00194D3F">
        <w:rPr>
          <w:rFonts w:asciiTheme="minorHAnsi" w:hAnsiTheme="minorHAnsi" w:cstheme="minorHAnsi"/>
          <w:i/>
          <w:iCs/>
          <w:color w:val="000000"/>
        </w:rPr>
        <w:t xml:space="preserve">ghemarà </w:t>
      </w:r>
      <w:r w:rsidRPr="00194D3F">
        <w:rPr>
          <w:rFonts w:asciiTheme="minorHAnsi" w:hAnsiTheme="minorHAnsi" w:cstheme="minorHAnsi"/>
          <w:color w:val="000000"/>
        </w:rPr>
        <w:t>si potrebbe tradurre come «completamento»</w:t>
      </w:r>
      <w:r>
        <w:rPr>
          <w:rFonts w:asciiTheme="minorHAnsi" w:hAnsiTheme="minorHAnsi" w:cstheme="minorHAnsi"/>
          <w:color w:val="000000"/>
        </w:rPr>
        <w:t>]</w:t>
      </w:r>
      <w:r w:rsidRPr="00E12D4D">
        <w:rPr>
          <w:rFonts w:asciiTheme="minorHAnsi" w:hAnsiTheme="minorHAnsi" w:cstheme="minorHAnsi"/>
          <w:color w:val="000000"/>
          <w:sz w:val="28"/>
          <w:szCs w:val="28"/>
        </w:rPr>
        <w:t>.</w:t>
      </w:r>
    </w:p>
    <w:p w14:paraId="3C8B248E" w14:textId="77777777" w:rsidR="00194D3F" w:rsidRPr="00E12D4D" w:rsidRDefault="00194D3F" w:rsidP="00F65DC4">
      <w:pPr>
        <w:pStyle w:val="Pa5"/>
        <w:spacing w:line="360" w:lineRule="auto"/>
        <w:jc w:val="both"/>
        <w:rPr>
          <w:rFonts w:asciiTheme="minorHAnsi" w:hAnsiTheme="minorHAnsi" w:cstheme="minorHAnsi"/>
          <w:color w:val="000000"/>
          <w:sz w:val="28"/>
          <w:szCs w:val="28"/>
        </w:rPr>
      </w:pPr>
      <w:r w:rsidRPr="00E12D4D">
        <w:rPr>
          <w:rStyle w:val="A8"/>
          <w:rFonts w:asciiTheme="minorHAnsi" w:hAnsiTheme="minorHAnsi" w:cstheme="minorHAnsi"/>
          <w:sz w:val="28"/>
          <w:szCs w:val="28"/>
        </w:rPr>
        <w:t xml:space="preserve">I rabbini del periodo immediatamente successivo alla redazione della </w:t>
      </w:r>
      <w:r w:rsidRPr="00E12D4D">
        <w:rPr>
          <w:rStyle w:val="A8"/>
          <w:rFonts w:asciiTheme="minorHAnsi" w:hAnsiTheme="minorHAnsi" w:cstheme="minorHAnsi"/>
          <w:i/>
          <w:iCs/>
          <w:sz w:val="28"/>
          <w:szCs w:val="28"/>
        </w:rPr>
        <w:t xml:space="preserve">Mishnah </w:t>
      </w:r>
      <w:r w:rsidRPr="00E12D4D">
        <w:rPr>
          <w:rStyle w:val="A8"/>
          <w:rFonts w:asciiTheme="minorHAnsi" w:hAnsiTheme="minorHAnsi" w:cstheme="minorHAnsi"/>
          <w:sz w:val="28"/>
          <w:szCs w:val="28"/>
        </w:rPr>
        <w:t xml:space="preserve">sono detti amorei (dall’aramaico </w:t>
      </w:r>
      <w:r w:rsidRPr="00E12D4D">
        <w:rPr>
          <w:rStyle w:val="A8"/>
          <w:rFonts w:asciiTheme="minorHAnsi" w:hAnsiTheme="minorHAnsi" w:cstheme="minorHAnsi"/>
          <w:i/>
          <w:iCs/>
          <w:sz w:val="28"/>
          <w:szCs w:val="28"/>
        </w:rPr>
        <w:t>amar</w:t>
      </w:r>
      <w:r w:rsidRPr="00E12D4D">
        <w:rPr>
          <w:rStyle w:val="A8"/>
          <w:rFonts w:asciiTheme="minorHAnsi" w:hAnsiTheme="minorHAnsi" w:cstheme="minorHAnsi"/>
          <w:sz w:val="28"/>
          <w:szCs w:val="28"/>
        </w:rPr>
        <w:t>, «dire, discutere»), in quanto il loro contributo ca</w:t>
      </w:r>
      <w:r w:rsidRPr="00E12D4D">
        <w:rPr>
          <w:rStyle w:val="A8"/>
          <w:rFonts w:asciiTheme="minorHAnsi" w:hAnsiTheme="minorHAnsi" w:cstheme="minorHAnsi"/>
          <w:sz w:val="28"/>
          <w:szCs w:val="28"/>
        </w:rPr>
        <w:softHyphen/>
        <w:t xml:space="preserve">ratteristico allo sviluppo della tradizione consistette in una vasta discussione sulla stessa </w:t>
      </w:r>
      <w:r w:rsidRPr="00E12D4D">
        <w:rPr>
          <w:rStyle w:val="A8"/>
          <w:rFonts w:asciiTheme="minorHAnsi" w:hAnsiTheme="minorHAnsi" w:cstheme="minorHAnsi"/>
          <w:i/>
          <w:iCs/>
          <w:sz w:val="28"/>
          <w:szCs w:val="28"/>
        </w:rPr>
        <w:t>Mishnah</w:t>
      </w:r>
      <w:r w:rsidRPr="00E12D4D">
        <w:rPr>
          <w:rStyle w:val="A8"/>
          <w:rFonts w:asciiTheme="minorHAnsi" w:hAnsiTheme="minorHAnsi" w:cstheme="minorHAnsi"/>
          <w:sz w:val="28"/>
          <w:szCs w:val="28"/>
        </w:rPr>
        <w:t xml:space="preserve">. </w:t>
      </w:r>
    </w:p>
    <w:p w14:paraId="4106222B" w14:textId="77777777" w:rsidR="00194D3F" w:rsidRPr="00E12D4D" w:rsidRDefault="00194D3F" w:rsidP="00F65DC4">
      <w:pPr>
        <w:pStyle w:val="Pa5"/>
        <w:spacing w:line="360" w:lineRule="auto"/>
        <w:jc w:val="both"/>
        <w:rPr>
          <w:rFonts w:asciiTheme="minorHAnsi" w:hAnsiTheme="minorHAnsi" w:cstheme="minorHAnsi"/>
          <w:color w:val="000000"/>
          <w:sz w:val="28"/>
          <w:szCs w:val="28"/>
        </w:rPr>
      </w:pPr>
      <w:r w:rsidRPr="00E12D4D">
        <w:rPr>
          <w:rStyle w:val="A8"/>
          <w:rFonts w:asciiTheme="minorHAnsi" w:hAnsiTheme="minorHAnsi" w:cstheme="minorHAnsi"/>
          <w:sz w:val="28"/>
          <w:szCs w:val="28"/>
        </w:rPr>
        <w:t xml:space="preserve">Attraverso un processo che non può più essere ripercorso con certezza, il testo della </w:t>
      </w:r>
      <w:r w:rsidRPr="00E12D4D">
        <w:rPr>
          <w:rStyle w:val="A8"/>
          <w:rFonts w:asciiTheme="minorHAnsi" w:hAnsiTheme="minorHAnsi" w:cstheme="minorHAnsi"/>
          <w:i/>
          <w:iCs/>
          <w:sz w:val="28"/>
          <w:szCs w:val="28"/>
        </w:rPr>
        <w:t xml:space="preserve">ghemarà </w:t>
      </w:r>
      <w:r w:rsidRPr="00E12D4D">
        <w:rPr>
          <w:rStyle w:val="A8"/>
          <w:rFonts w:asciiTheme="minorHAnsi" w:hAnsiTheme="minorHAnsi" w:cstheme="minorHAnsi"/>
          <w:sz w:val="28"/>
          <w:szCs w:val="28"/>
        </w:rPr>
        <w:t xml:space="preserve">subì periodiche rielaborazioni fino a che non si formarono i due </w:t>
      </w:r>
      <w:r w:rsidRPr="00E12D4D">
        <w:rPr>
          <w:rStyle w:val="A8"/>
          <w:rFonts w:asciiTheme="minorHAnsi" w:hAnsiTheme="minorHAnsi" w:cstheme="minorHAnsi"/>
          <w:i/>
          <w:iCs/>
          <w:sz w:val="28"/>
          <w:szCs w:val="28"/>
        </w:rPr>
        <w:t xml:space="preserve">Talmud </w:t>
      </w:r>
      <w:r w:rsidRPr="00E12D4D">
        <w:rPr>
          <w:rStyle w:val="A8"/>
          <w:rFonts w:asciiTheme="minorHAnsi" w:hAnsiTheme="minorHAnsi" w:cstheme="minorHAnsi"/>
          <w:sz w:val="28"/>
          <w:szCs w:val="28"/>
        </w:rPr>
        <w:t xml:space="preserve">che noi oggi conosciamo: il </w:t>
      </w:r>
      <w:r w:rsidRPr="00E12D4D">
        <w:rPr>
          <w:rStyle w:val="A8"/>
          <w:rFonts w:asciiTheme="minorHAnsi" w:hAnsiTheme="minorHAnsi" w:cstheme="minorHAnsi"/>
          <w:i/>
          <w:iCs/>
          <w:sz w:val="28"/>
          <w:szCs w:val="28"/>
        </w:rPr>
        <w:t xml:space="preserve">Talmud </w:t>
      </w:r>
      <w:r w:rsidRPr="00E12D4D">
        <w:rPr>
          <w:rStyle w:val="A8"/>
          <w:rFonts w:asciiTheme="minorHAnsi" w:hAnsiTheme="minorHAnsi" w:cstheme="minorHAnsi"/>
          <w:sz w:val="28"/>
          <w:szCs w:val="28"/>
        </w:rPr>
        <w:t xml:space="preserve">di Gerusalemme e il </w:t>
      </w:r>
      <w:r w:rsidRPr="00E12D4D">
        <w:rPr>
          <w:rStyle w:val="A8"/>
          <w:rFonts w:asciiTheme="minorHAnsi" w:hAnsiTheme="minorHAnsi" w:cstheme="minorHAnsi"/>
          <w:i/>
          <w:iCs/>
          <w:sz w:val="28"/>
          <w:szCs w:val="28"/>
        </w:rPr>
        <w:t xml:space="preserve">Talmud </w:t>
      </w:r>
      <w:r w:rsidRPr="00E12D4D">
        <w:rPr>
          <w:rStyle w:val="A8"/>
          <w:rFonts w:asciiTheme="minorHAnsi" w:hAnsiTheme="minorHAnsi" w:cstheme="minorHAnsi"/>
          <w:sz w:val="28"/>
          <w:szCs w:val="28"/>
        </w:rPr>
        <w:t xml:space="preserve">Babilonese. </w:t>
      </w:r>
    </w:p>
    <w:p w14:paraId="2359A982" w14:textId="77777777" w:rsidR="00194D3F" w:rsidRPr="00E12D4D" w:rsidRDefault="00194D3F" w:rsidP="00F65DC4">
      <w:pPr>
        <w:pStyle w:val="Pa5"/>
        <w:spacing w:line="360" w:lineRule="auto"/>
        <w:jc w:val="both"/>
        <w:rPr>
          <w:rFonts w:asciiTheme="minorHAnsi" w:hAnsiTheme="minorHAnsi" w:cstheme="minorHAnsi"/>
          <w:color w:val="000000"/>
          <w:sz w:val="28"/>
          <w:szCs w:val="28"/>
        </w:rPr>
      </w:pPr>
      <w:r w:rsidRPr="00E12D4D">
        <w:rPr>
          <w:rStyle w:val="A8"/>
          <w:rFonts w:asciiTheme="minorHAnsi" w:hAnsiTheme="minorHAnsi" w:cstheme="minorHAnsi"/>
          <w:sz w:val="28"/>
          <w:szCs w:val="28"/>
        </w:rPr>
        <w:t xml:space="preserve">Il </w:t>
      </w:r>
      <w:r w:rsidRPr="00E12D4D">
        <w:rPr>
          <w:rStyle w:val="A8"/>
          <w:rFonts w:asciiTheme="minorHAnsi" w:hAnsiTheme="minorHAnsi" w:cstheme="minorHAnsi"/>
          <w:i/>
          <w:iCs/>
          <w:sz w:val="28"/>
          <w:szCs w:val="28"/>
        </w:rPr>
        <w:t xml:space="preserve">Talmud </w:t>
      </w:r>
      <w:r w:rsidRPr="00E12D4D">
        <w:rPr>
          <w:rStyle w:val="A8"/>
          <w:rFonts w:asciiTheme="minorHAnsi" w:hAnsiTheme="minorHAnsi" w:cstheme="minorHAnsi"/>
          <w:sz w:val="28"/>
          <w:szCs w:val="28"/>
        </w:rPr>
        <w:t>di Gerusalemme è opera delle accademie rabbiniche di Galilea e fu sostan</w:t>
      </w:r>
      <w:r w:rsidRPr="00E12D4D">
        <w:rPr>
          <w:rStyle w:val="A8"/>
          <w:rFonts w:asciiTheme="minorHAnsi" w:hAnsiTheme="minorHAnsi" w:cstheme="minorHAnsi"/>
          <w:sz w:val="28"/>
          <w:szCs w:val="28"/>
        </w:rPr>
        <w:softHyphen/>
        <w:t xml:space="preserve">zialmente completato alla metà del V secolo d.C. Esso in generale presenta uno stile stringato, caratterizzato dalla brevità e dall’assenza di chiarificazioni. Le discussioni hanno frequentemente la forma di semplici note attribuite a uno o all’altro amoreo. Talvolta, tuttavia, tali commenti sono costruiti in una forma dialettica più elaborata, con risposte a obiezioni, contraddizioni citate e risolte, e prove tratte dal testo biblico. </w:t>
      </w:r>
    </w:p>
    <w:p w14:paraId="41C8AA8E" w14:textId="77777777" w:rsidR="00194D3F" w:rsidRPr="00E12D4D" w:rsidRDefault="00194D3F" w:rsidP="00F65DC4">
      <w:pPr>
        <w:pStyle w:val="Pa5"/>
        <w:spacing w:line="360" w:lineRule="auto"/>
        <w:jc w:val="both"/>
        <w:rPr>
          <w:rFonts w:asciiTheme="minorHAnsi" w:hAnsiTheme="minorHAnsi" w:cstheme="minorHAnsi"/>
          <w:color w:val="000000"/>
          <w:sz w:val="28"/>
          <w:szCs w:val="28"/>
        </w:rPr>
      </w:pPr>
      <w:r w:rsidRPr="00E12D4D">
        <w:rPr>
          <w:rStyle w:val="A8"/>
          <w:rFonts w:asciiTheme="minorHAnsi" w:hAnsiTheme="minorHAnsi" w:cstheme="minorHAnsi"/>
          <w:sz w:val="28"/>
          <w:szCs w:val="28"/>
        </w:rPr>
        <w:t xml:space="preserve">Il </w:t>
      </w:r>
      <w:r w:rsidRPr="00E12D4D">
        <w:rPr>
          <w:rStyle w:val="A8"/>
          <w:rFonts w:asciiTheme="minorHAnsi" w:hAnsiTheme="minorHAnsi" w:cstheme="minorHAnsi"/>
          <w:i/>
          <w:iCs/>
          <w:sz w:val="28"/>
          <w:szCs w:val="28"/>
        </w:rPr>
        <w:t xml:space="preserve">Talmud </w:t>
      </w:r>
      <w:r w:rsidRPr="00E12D4D">
        <w:rPr>
          <w:rStyle w:val="A8"/>
          <w:rFonts w:asciiTheme="minorHAnsi" w:hAnsiTheme="minorHAnsi" w:cstheme="minorHAnsi"/>
          <w:sz w:val="28"/>
          <w:szCs w:val="28"/>
        </w:rPr>
        <w:t xml:space="preserve">Babilonese ebbe una prima sistemazione ad opera degli amorei Rav </w:t>
      </w:r>
      <w:proofErr w:type="spellStart"/>
      <w:r w:rsidRPr="00E12D4D">
        <w:rPr>
          <w:rStyle w:val="A8"/>
          <w:rFonts w:asciiTheme="minorHAnsi" w:hAnsiTheme="minorHAnsi" w:cstheme="minorHAnsi"/>
          <w:sz w:val="28"/>
          <w:szCs w:val="28"/>
        </w:rPr>
        <w:t>Ashì</w:t>
      </w:r>
      <w:proofErr w:type="spellEnd"/>
      <w:r w:rsidRPr="00E12D4D">
        <w:rPr>
          <w:rStyle w:val="A8"/>
          <w:rFonts w:asciiTheme="minorHAnsi" w:hAnsiTheme="minorHAnsi" w:cstheme="minorHAnsi"/>
          <w:sz w:val="28"/>
          <w:szCs w:val="28"/>
        </w:rPr>
        <w:t xml:space="preserve"> e </w:t>
      </w:r>
      <w:proofErr w:type="spellStart"/>
      <w:r w:rsidRPr="00E12D4D">
        <w:rPr>
          <w:rStyle w:val="A8"/>
          <w:rFonts w:asciiTheme="minorHAnsi" w:hAnsiTheme="minorHAnsi" w:cstheme="minorHAnsi"/>
          <w:sz w:val="28"/>
          <w:szCs w:val="28"/>
        </w:rPr>
        <w:t>Ravinà</w:t>
      </w:r>
      <w:proofErr w:type="spellEnd"/>
      <w:r w:rsidRPr="00E12D4D">
        <w:rPr>
          <w:rStyle w:val="A8"/>
          <w:rFonts w:asciiTheme="minorHAnsi" w:hAnsiTheme="minorHAnsi" w:cstheme="minorHAnsi"/>
          <w:sz w:val="28"/>
          <w:szCs w:val="28"/>
        </w:rPr>
        <w:t xml:space="preserve"> intorno all’inizio del VI secolo d.C. Gli storici sostengono, tuttavia, che i tratti distintivi di questo </w:t>
      </w:r>
      <w:r w:rsidRPr="00E12D4D">
        <w:rPr>
          <w:rStyle w:val="A8"/>
          <w:rFonts w:asciiTheme="minorHAnsi" w:hAnsiTheme="minorHAnsi" w:cstheme="minorHAnsi"/>
          <w:i/>
          <w:iCs/>
          <w:sz w:val="28"/>
          <w:szCs w:val="28"/>
        </w:rPr>
        <w:t xml:space="preserve">Talmud </w:t>
      </w:r>
      <w:r w:rsidRPr="00E12D4D">
        <w:rPr>
          <w:rStyle w:val="A8"/>
          <w:rFonts w:asciiTheme="minorHAnsi" w:hAnsiTheme="minorHAnsi" w:cstheme="minorHAnsi"/>
          <w:sz w:val="28"/>
          <w:szCs w:val="28"/>
        </w:rPr>
        <w:t xml:space="preserve">rispetto all’altro siano opera di diverse generazioni di </w:t>
      </w:r>
      <w:r w:rsidRPr="00E12D4D">
        <w:rPr>
          <w:rStyle w:val="A8"/>
          <w:rFonts w:asciiTheme="minorHAnsi" w:hAnsiTheme="minorHAnsi" w:cstheme="minorHAnsi"/>
          <w:sz w:val="28"/>
          <w:szCs w:val="28"/>
        </w:rPr>
        <w:lastRenderedPageBreak/>
        <w:t>rabbini che seguirono queste due autorità e che sono noti sotto il nome collettivo di «</w:t>
      </w:r>
      <w:proofErr w:type="spellStart"/>
      <w:r w:rsidRPr="00E12D4D">
        <w:rPr>
          <w:rStyle w:val="A8"/>
          <w:rFonts w:asciiTheme="minorHAnsi" w:hAnsiTheme="minorHAnsi" w:cstheme="minorHAnsi"/>
          <w:sz w:val="28"/>
          <w:szCs w:val="28"/>
        </w:rPr>
        <w:t>saborei</w:t>
      </w:r>
      <w:proofErr w:type="spellEnd"/>
      <w:r w:rsidRPr="00E12D4D">
        <w:rPr>
          <w:rStyle w:val="A8"/>
          <w:rFonts w:asciiTheme="minorHAnsi" w:hAnsiTheme="minorHAnsi" w:cstheme="minorHAnsi"/>
          <w:sz w:val="28"/>
          <w:szCs w:val="28"/>
        </w:rPr>
        <w:t xml:space="preserve">» (dalla radice aramaica </w:t>
      </w:r>
      <w:r w:rsidRPr="00E12D4D">
        <w:rPr>
          <w:rStyle w:val="A8"/>
          <w:rFonts w:asciiTheme="minorHAnsi" w:hAnsiTheme="minorHAnsi" w:cstheme="minorHAnsi"/>
          <w:i/>
          <w:iCs/>
          <w:sz w:val="28"/>
          <w:szCs w:val="28"/>
        </w:rPr>
        <w:t xml:space="preserve">s-b-r </w:t>
      </w:r>
      <w:r w:rsidRPr="00E12D4D">
        <w:rPr>
          <w:rStyle w:val="A8"/>
          <w:rFonts w:asciiTheme="minorHAnsi" w:hAnsiTheme="minorHAnsi" w:cstheme="minorHAnsi"/>
          <w:sz w:val="28"/>
          <w:szCs w:val="28"/>
        </w:rPr>
        <w:t>«ritenere, avere un’opinione»), cioè coloro che rielaborarono il testo talmudico stabilendone la sua forma definitiva. Anche gra</w:t>
      </w:r>
      <w:r w:rsidRPr="00E12D4D">
        <w:rPr>
          <w:rStyle w:val="A8"/>
          <w:rFonts w:asciiTheme="minorHAnsi" w:hAnsiTheme="minorHAnsi" w:cstheme="minorHAnsi"/>
          <w:sz w:val="28"/>
          <w:szCs w:val="28"/>
        </w:rPr>
        <w:softHyphen/>
        <w:t xml:space="preserve">zie all’opera di questi redattori più tardivi, il </w:t>
      </w:r>
      <w:r w:rsidRPr="00E12D4D">
        <w:rPr>
          <w:rStyle w:val="A8"/>
          <w:rFonts w:asciiTheme="minorHAnsi" w:hAnsiTheme="minorHAnsi" w:cstheme="minorHAnsi"/>
          <w:i/>
          <w:iCs/>
          <w:sz w:val="28"/>
          <w:szCs w:val="28"/>
        </w:rPr>
        <w:t xml:space="preserve">Talmud </w:t>
      </w:r>
      <w:r w:rsidRPr="00E12D4D">
        <w:rPr>
          <w:rStyle w:val="A8"/>
          <w:rFonts w:asciiTheme="minorHAnsi" w:hAnsiTheme="minorHAnsi" w:cstheme="minorHAnsi"/>
          <w:sz w:val="28"/>
          <w:szCs w:val="28"/>
        </w:rPr>
        <w:t xml:space="preserve">Babilonese è di gran lunga più elaborato del </w:t>
      </w:r>
      <w:r w:rsidRPr="00E12D4D">
        <w:rPr>
          <w:rStyle w:val="A8"/>
          <w:rFonts w:asciiTheme="minorHAnsi" w:hAnsiTheme="minorHAnsi" w:cstheme="minorHAnsi"/>
          <w:i/>
          <w:iCs/>
          <w:sz w:val="28"/>
          <w:szCs w:val="28"/>
        </w:rPr>
        <w:t xml:space="preserve">Talmud </w:t>
      </w:r>
      <w:r w:rsidRPr="00E12D4D">
        <w:rPr>
          <w:rStyle w:val="A8"/>
          <w:rFonts w:asciiTheme="minorHAnsi" w:hAnsiTheme="minorHAnsi" w:cstheme="minorHAnsi"/>
          <w:sz w:val="28"/>
          <w:szCs w:val="28"/>
        </w:rPr>
        <w:t xml:space="preserve">di Gerusalemme ed è caratterizzato da una chiarezza logica maggiore. </w:t>
      </w:r>
    </w:p>
    <w:p w14:paraId="2A8C91DB" w14:textId="593ED30B" w:rsidR="00194D3F" w:rsidRDefault="00194D3F" w:rsidP="00F65DC4">
      <w:pPr>
        <w:pStyle w:val="Pa5"/>
        <w:spacing w:line="360" w:lineRule="auto"/>
        <w:jc w:val="both"/>
        <w:rPr>
          <w:rFonts w:asciiTheme="minorHAnsi" w:hAnsiTheme="minorHAnsi" w:cstheme="minorHAnsi"/>
          <w:color w:val="000000"/>
          <w:sz w:val="28"/>
          <w:szCs w:val="28"/>
        </w:rPr>
      </w:pPr>
      <w:r w:rsidRPr="00E12D4D">
        <w:rPr>
          <w:rStyle w:val="A8"/>
          <w:rFonts w:asciiTheme="minorHAnsi" w:hAnsiTheme="minorHAnsi" w:cstheme="minorHAnsi"/>
          <w:sz w:val="28"/>
          <w:szCs w:val="28"/>
        </w:rPr>
        <w:t xml:space="preserve">Il termine </w:t>
      </w:r>
      <w:r w:rsidRPr="00E12D4D">
        <w:rPr>
          <w:rStyle w:val="A8"/>
          <w:rFonts w:asciiTheme="minorHAnsi" w:hAnsiTheme="minorHAnsi" w:cstheme="minorHAnsi"/>
          <w:i/>
          <w:iCs/>
          <w:sz w:val="28"/>
          <w:szCs w:val="28"/>
        </w:rPr>
        <w:t xml:space="preserve">Talmud </w:t>
      </w:r>
      <w:r w:rsidRPr="00E12D4D">
        <w:rPr>
          <w:rStyle w:val="A8"/>
          <w:rFonts w:asciiTheme="minorHAnsi" w:hAnsiTheme="minorHAnsi" w:cstheme="minorHAnsi"/>
          <w:sz w:val="28"/>
          <w:szCs w:val="28"/>
        </w:rPr>
        <w:t>(«studio»)</w:t>
      </w:r>
      <w:r w:rsidR="000F0333" w:rsidRPr="000F0333">
        <w:rPr>
          <w:rFonts w:asciiTheme="minorHAnsi" w:hAnsiTheme="minorHAnsi" w:cstheme="minorHAnsi"/>
          <w:color w:val="000000"/>
          <w:sz w:val="28"/>
          <w:szCs w:val="28"/>
        </w:rPr>
        <w:t xml:space="preserve"> </w:t>
      </w:r>
      <w:r w:rsidR="000F0333">
        <w:rPr>
          <w:rFonts w:asciiTheme="minorHAnsi" w:hAnsiTheme="minorHAnsi" w:cstheme="minorHAnsi"/>
          <w:color w:val="000000"/>
          <w:sz w:val="28"/>
          <w:szCs w:val="28"/>
        </w:rPr>
        <w:t>[</w:t>
      </w:r>
      <w:r w:rsidR="000F0333" w:rsidRPr="000F0333">
        <w:rPr>
          <w:rFonts w:asciiTheme="minorHAnsi" w:hAnsiTheme="minorHAnsi" w:cstheme="minorHAnsi"/>
          <w:color w:val="000000"/>
        </w:rPr>
        <w:t xml:space="preserve">Dalla radice verbale </w:t>
      </w:r>
      <w:r w:rsidR="000F0333" w:rsidRPr="000F0333">
        <w:rPr>
          <w:rFonts w:asciiTheme="minorHAnsi" w:hAnsiTheme="minorHAnsi" w:cstheme="minorHAnsi"/>
          <w:i/>
          <w:iCs/>
          <w:color w:val="000000"/>
        </w:rPr>
        <w:t xml:space="preserve">l-m-d </w:t>
      </w:r>
      <w:r w:rsidR="000F0333" w:rsidRPr="000F0333">
        <w:rPr>
          <w:rFonts w:asciiTheme="minorHAnsi" w:hAnsiTheme="minorHAnsi" w:cstheme="minorHAnsi"/>
          <w:color w:val="000000"/>
        </w:rPr>
        <w:t>«studiare</w:t>
      </w:r>
      <w:r w:rsidR="000F0333" w:rsidRPr="00E12D4D">
        <w:rPr>
          <w:rFonts w:asciiTheme="minorHAnsi" w:hAnsiTheme="minorHAnsi" w:cstheme="minorHAnsi"/>
          <w:color w:val="000000"/>
          <w:sz w:val="28"/>
          <w:szCs w:val="28"/>
        </w:rPr>
        <w:t>»</w:t>
      </w:r>
      <w:r w:rsidR="000F0333">
        <w:rPr>
          <w:rFonts w:asciiTheme="minorHAnsi" w:hAnsiTheme="minorHAnsi" w:cstheme="minorHAnsi"/>
          <w:color w:val="000000"/>
          <w:sz w:val="28"/>
          <w:szCs w:val="28"/>
        </w:rPr>
        <w:t>]</w:t>
      </w:r>
      <w:r w:rsidRPr="00E12D4D">
        <w:rPr>
          <w:rStyle w:val="A11"/>
          <w:rFonts w:asciiTheme="minorHAnsi" w:hAnsiTheme="minorHAnsi" w:cstheme="minorHAnsi"/>
          <w:sz w:val="28"/>
          <w:szCs w:val="28"/>
        </w:rPr>
        <w:t xml:space="preserve"> </w:t>
      </w:r>
      <w:r w:rsidRPr="00E12D4D">
        <w:rPr>
          <w:rStyle w:val="A8"/>
          <w:rFonts w:asciiTheme="minorHAnsi" w:hAnsiTheme="minorHAnsi" w:cstheme="minorHAnsi"/>
          <w:sz w:val="28"/>
          <w:szCs w:val="28"/>
        </w:rPr>
        <w:t xml:space="preserve">può essere inteso come forma breve dell’espressione </w:t>
      </w:r>
      <w:r w:rsidRPr="00E12D4D">
        <w:rPr>
          <w:rStyle w:val="A8"/>
          <w:rFonts w:asciiTheme="minorHAnsi" w:hAnsiTheme="minorHAnsi" w:cstheme="minorHAnsi"/>
          <w:i/>
          <w:iCs/>
          <w:sz w:val="28"/>
          <w:szCs w:val="28"/>
        </w:rPr>
        <w:t>talmud torah</w:t>
      </w:r>
      <w:r w:rsidRPr="00E12D4D">
        <w:rPr>
          <w:rStyle w:val="A8"/>
          <w:rFonts w:asciiTheme="minorHAnsi" w:hAnsiTheme="minorHAnsi" w:cstheme="minorHAnsi"/>
          <w:sz w:val="28"/>
          <w:szCs w:val="28"/>
        </w:rPr>
        <w:t xml:space="preserve">, «studio della Torah». Studiare il </w:t>
      </w:r>
      <w:r w:rsidRPr="00E12D4D">
        <w:rPr>
          <w:rStyle w:val="A8"/>
          <w:rFonts w:asciiTheme="minorHAnsi" w:hAnsiTheme="minorHAnsi" w:cstheme="minorHAnsi"/>
          <w:i/>
          <w:iCs/>
          <w:sz w:val="28"/>
          <w:szCs w:val="28"/>
        </w:rPr>
        <w:t xml:space="preserve">Talmud </w:t>
      </w:r>
      <w:r w:rsidRPr="00E12D4D">
        <w:rPr>
          <w:rStyle w:val="A8"/>
          <w:rFonts w:asciiTheme="minorHAnsi" w:hAnsiTheme="minorHAnsi" w:cstheme="minorHAnsi"/>
          <w:sz w:val="28"/>
          <w:szCs w:val="28"/>
        </w:rPr>
        <w:t>significa quindi mettersi in ascolto della parola di Dio e rivivere gli eventi del Sinai. Nel giudaismo, anche attua</w:t>
      </w:r>
      <w:r w:rsidRPr="00E12D4D">
        <w:rPr>
          <w:rStyle w:val="A8"/>
          <w:rFonts w:asciiTheme="minorHAnsi" w:hAnsiTheme="minorHAnsi" w:cstheme="minorHAnsi"/>
          <w:sz w:val="28"/>
          <w:szCs w:val="28"/>
        </w:rPr>
        <w:softHyphen/>
        <w:t xml:space="preserve">le, il vertice dell’educazione di un ragazzo è costituito, infatti, dal momento in cui egli è finalmente pronto a studiare la </w:t>
      </w:r>
      <w:r w:rsidRPr="00E12D4D">
        <w:rPr>
          <w:rStyle w:val="A8"/>
          <w:rFonts w:asciiTheme="minorHAnsi" w:hAnsiTheme="minorHAnsi" w:cstheme="minorHAnsi"/>
          <w:i/>
          <w:iCs/>
          <w:sz w:val="28"/>
          <w:szCs w:val="28"/>
        </w:rPr>
        <w:t>ghemarà</w:t>
      </w:r>
      <w:r w:rsidRPr="00E12D4D">
        <w:rPr>
          <w:rStyle w:val="A8"/>
          <w:rFonts w:asciiTheme="minorHAnsi" w:hAnsiTheme="minorHAnsi" w:cstheme="minorHAnsi"/>
          <w:sz w:val="28"/>
          <w:szCs w:val="28"/>
        </w:rPr>
        <w:t xml:space="preserve">. </w:t>
      </w:r>
    </w:p>
    <w:p w14:paraId="7BE65D8D" w14:textId="77777777" w:rsidR="000F0333" w:rsidRDefault="000F0333" w:rsidP="00F65DC4">
      <w:pPr>
        <w:spacing w:line="360" w:lineRule="auto"/>
        <w:rPr>
          <w:lang w:eastAsia="en-US"/>
        </w:rPr>
      </w:pPr>
    </w:p>
    <w:p w14:paraId="0EED3DFA" w14:textId="77777777" w:rsidR="000F0333" w:rsidRPr="000F0333" w:rsidRDefault="000F0333" w:rsidP="00F65DC4">
      <w:pPr>
        <w:pStyle w:val="Pa5"/>
        <w:spacing w:line="360" w:lineRule="auto"/>
        <w:jc w:val="both"/>
        <w:rPr>
          <w:rFonts w:asciiTheme="minorHAnsi" w:hAnsiTheme="minorHAnsi" w:cstheme="minorHAnsi"/>
          <w:color w:val="000000"/>
          <w:sz w:val="28"/>
          <w:szCs w:val="28"/>
        </w:rPr>
      </w:pPr>
      <w:r w:rsidRPr="000F0333">
        <w:rPr>
          <w:rStyle w:val="A8"/>
          <w:rFonts w:asciiTheme="minorHAnsi" w:hAnsiTheme="minorHAnsi" w:cstheme="minorHAnsi"/>
          <w:b/>
          <w:bCs/>
          <w:sz w:val="28"/>
          <w:szCs w:val="28"/>
        </w:rPr>
        <w:t xml:space="preserve">Attualità della </w:t>
      </w:r>
      <w:r w:rsidRPr="000F0333">
        <w:rPr>
          <w:rStyle w:val="A8"/>
          <w:rFonts w:asciiTheme="minorHAnsi" w:hAnsiTheme="minorHAnsi" w:cstheme="minorHAnsi"/>
          <w:b/>
          <w:bCs/>
          <w:i/>
          <w:iCs/>
          <w:sz w:val="28"/>
          <w:szCs w:val="28"/>
        </w:rPr>
        <w:t xml:space="preserve">Torah </w:t>
      </w:r>
      <w:r w:rsidRPr="000F0333">
        <w:rPr>
          <w:rStyle w:val="A8"/>
          <w:rFonts w:asciiTheme="minorHAnsi" w:hAnsiTheme="minorHAnsi" w:cstheme="minorHAnsi"/>
          <w:b/>
          <w:bCs/>
          <w:sz w:val="28"/>
          <w:szCs w:val="28"/>
        </w:rPr>
        <w:t xml:space="preserve">orale </w:t>
      </w:r>
    </w:p>
    <w:p w14:paraId="60FE7947" w14:textId="77777777" w:rsidR="000F0333" w:rsidRPr="000F0333" w:rsidRDefault="000F0333" w:rsidP="00F65DC4">
      <w:pPr>
        <w:spacing w:line="360" w:lineRule="auto"/>
        <w:jc w:val="both"/>
        <w:rPr>
          <w:rFonts w:asciiTheme="minorHAnsi" w:hAnsiTheme="minorHAnsi" w:cstheme="minorHAnsi"/>
          <w:sz w:val="28"/>
          <w:szCs w:val="28"/>
          <w:lang w:eastAsia="en-US"/>
        </w:rPr>
      </w:pPr>
      <w:r w:rsidRPr="000F0333">
        <w:rPr>
          <w:rStyle w:val="A8"/>
          <w:rFonts w:asciiTheme="minorHAnsi" w:eastAsiaTheme="majorEastAsia" w:hAnsiTheme="minorHAnsi" w:cstheme="minorHAnsi"/>
          <w:sz w:val="28"/>
          <w:szCs w:val="28"/>
        </w:rPr>
        <w:t xml:space="preserve">La </w:t>
      </w:r>
      <w:r w:rsidRPr="000F0333">
        <w:rPr>
          <w:rStyle w:val="A8"/>
          <w:rFonts w:asciiTheme="minorHAnsi" w:eastAsiaTheme="majorEastAsia" w:hAnsiTheme="minorHAnsi" w:cstheme="minorHAnsi"/>
          <w:i/>
          <w:iCs/>
          <w:sz w:val="28"/>
          <w:szCs w:val="28"/>
        </w:rPr>
        <w:t xml:space="preserve">Torah </w:t>
      </w:r>
      <w:r w:rsidRPr="000F0333">
        <w:rPr>
          <w:rStyle w:val="A8"/>
          <w:rFonts w:asciiTheme="minorHAnsi" w:eastAsiaTheme="majorEastAsia" w:hAnsiTheme="minorHAnsi" w:cstheme="minorHAnsi"/>
          <w:sz w:val="28"/>
          <w:szCs w:val="28"/>
        </w:rPr>
        <w:t xml:space="preserve">regola tutti gli ambiti dell’esistenza, pertanto un ebreo che desidera vivere secondo i precetti di Dio, deriva la propria condotta dalla </w:t>
      </w:r>
      <w:r w:rsidRPr="000F0333">
        <w:rPr>
          <w:rStyle w:val="A8"/>
          <w:rFonts w:asciiTheme="minorHAnsi" w:eastAsiaTheme="majorEastAsia" w:hAnsiTheme="minorHAnsi" w:cstheme="minorHAnsi"/>
          <w:i/>
          <w:iCs/>
          <w:sz w:val="28"/>
          <w:szCs w:val="28"/>
        </w:rPr>
        <w:t>halakhah</w:t>
      </w:r>
      <w:r w:rsidRPr="000F0333">
        <w:rPr>
          <w:rStyle w:val="A8"/>
          <w:rFonts w:asciiTheme="minorHAnsi" w:eastAsiaTheme="majorEastAsia" w:hAnsiTheme="minorHAnsi" w:cstheme="minorHAnsi"/>
          <w:sz w:val="28"/>
          <w:szCs w:val="28"/>
        </w:rPr>
        <w:t>, ovvero da tutto ciò che è stato tramandato dai Saggi e che è giunto fino a noi principalmente attraver</w:t>
      </w:r>
      <w:r w:rsidRPr="000F0333">
        <w:rPr>
          <w:rStyle w:val="A8"/>
          <w:rFonts w:asciiTheme="minorHAnsi" w:eastAsiaTheme="majorEastAsia" w:hAnsiTheme="minorHAnsi" w:cstheme="minorHAnsi"/>
          <w:sz w:val="28"/>
          <w:szCs w:val="28"/>
        </w:rPr>
        <w:softHyphen/>
        <w:t xml:space="preserve">so il </w:t>
      </w:r>
      <w:r w:rsidRPr="000F0333">
        <w:rPr>
          <w:rStyle w:val="A8"/>
          <w:rFonts w:asciiTheme="minorHAnsi" w:eastAsiaTheme="majorEastAsia" w:hAnsiTheme="minorHAnsi" w:cstheme="minorHAnsi"/>
          <w:i/>
          <w:iCs/>
          <w:sz w:val="28"/>
          <w:szCs w:val="28"/>
        </w:rPr>
        <w:t>Talmud</w:t>
      </w:r>
      <w:r w:rsidRPr="000F0333">
        <w:rPr>
          <w:rStyle w:val="A8"/>
          <w:rFonts w:asciiTheme="minorHAnsi" w:eastAsiaTheme="majorEastAsia" w:hAnsiTheme="minorHAnsi" w:cstheme="minorHAnsi"/>
          <w:sz w:val="28"/>
          <w:szCs w:val="28"/>
        </w:rPr>
        <w:t xml:space="preserve">. Si tratta, come già osservato, di una realtà considerata incessantemente attuale e dunque idonea a rispondere alle istanze sempre nuove che provengono dal mondo di oggi. Da essa muove il discernimento su temi specifici molto delicati come l’aborto, la difesa della vita e del creato, la dignità dell’essere umano, e in generale sulla giusta relazione con Dio, con </w:t>
      </w:r>
      <w:proofErr w:type="gramStart"/>
      <w:r w:rsidRPr="000F0333">
        <w:rPr>
          <w:rStyle w:val="A8"/>
          <w:rFonts w:asciiTheme="minorHAnsi" w:eastAsiaTheme="majorEastAsia" w:hAnsiTheme="minorHAnsi" w:cstheme="minorHAnsi"/>
          <w:sz w:val="28"/>
          <w:szCs w:val="28"/>
        </w:rPr>
        <w:t>se</w:t>
      </w:r>
      <w:proofErr w:type="gramEnd"/>
      <w:r w:rsidRPr="000F0333">
        <w:rPr>
          <w:rStyle w:val="A8"/>
          <w:rFonts w:asciiTheme="minorHAnsi" w:eastAsiaTheme="majorEastAsia" w:hAnsiTheme="minorHAnsi" w:cstheme="minorHAnsi"/>
          <w:sz w:val="28"/>
          <w:szCs w:val="28"/>
        </w:rPr>
        <w:t xml:space="preserve"> stessi, con il prossimo e con le cose. </w:t>
      </w:r>
      <w:r w:rsidRPr="000F0333">
        <w:rPr>
          <w:rFonts w:asciiTheme="minorHAnsi" w:hAnsiTheme="minorHAnsi" w:cstheme="minorHAnsi"/>
          <w:sz w:val="28"/>
          <w:szCs w:val="28"/>
        </w:rPr>
        <w:t>16</w:t>
      </w:r>
    </w:p>
    <w:p w14:paraId="1D7F7B2D" w14:textId="77777777" w:rsidR="000F0333" w:rsidRPr="000F0333" w:rsidRDefault="000F0333" w:rsidP="00F65DC4">
      <w:pPr>
        <w:spacing w:line="360" w:lineRule="auto"/>
        <w:jc w:val="both"/>
        <w:rPr>
          <w:rFonts w:asciiTheme="minorHAnsi" w:hAnsiTheme="minorHAnsi" w:cstheme="minorHAnsi"/>
          <w:sz w:val="28"/>
          <w:szCs w:val="28"/>
          <w:lang w:eastAsia="en-US"/>
        </w:rPr>
      </w:pPr>
    </w:p>
    <w:p w14:paraId="3EA533C8" w14:textId="77777777" w:rsidR="000F0333" w:rsidRPr="00E12D4D" w:rsidRDefault="000F0333" w:rsidP="00F65DC4">
      <w:pPr>
        <w:autoSpaceDE w:val="0"/>
        <w:autoSpaceDN w:val="0"/>
        <w:adjustRightInd w:val="0"/>
        <w:spacing w:line="360" w:lineRule="auto"/>
        <w:jc w:val="both"/>
        <w:rPr>
          <w:rFonts w:asciiTheme="minorHAnsi" w:eastAsiaTheme="minorHAnsi" w:hAnsiTheme="minorHAnsi" w:cstheme="minorHAnsi"/>
          <w:color w:val="000000"/>
          <w:sz w:val="28"/>
          <w:szCs w:val="28"/>
          <w:lang w:eastAsia="en-US"/>
          <w14:ligatures w14:val="standardContextual"/>
        </w:rPr>
      </w:pPr>
      <w:r w:rsidRPr="00E12D4D">
        <w:rPr>
          <w:rFonts w:asciiTheme="minorHAnsi" w:eastAsiaTheme="minorHAnsi" w:hAnsiTheme="minorHAnsi" w:cstheme="minorHAnsi"/>
          <w:b/>
          <w:bCs/>
          <w:color w:val="000000"/>
          <w:sz w:val="28"/>
          <w:szCs w:val="28"/>
          <w:lang w:eastAsia="en-US"/>
          <w14:ligatures w14:val="standardContextual"/>
        </w:rPr>
        <w:t xml:space="preserve">Bibliografia </w:t>
      </w:r>
    </w:p>
    <w:p w14:paraId="62C04F9A" w14:textId="77777777" w:rsidR="000F0333" w:rsidRPr="00E12D4D" w:rsidRDefault="000F0333" w:rsidP="00F65DC4">
      <w:pPr>
        <w:autoSpaceDE w:val="0"/>
        <w:autoSpaceDN w:val="0"/>
        <w:adjustRightInd w:val="0"/>
        <w:spacing w:line="360" w:lineRule="auto"/>
        <w:jc w:val="both"/>
        <w:rPr>
          <w:rFonts w:asciiTheme="minorHAnsi" w:eastAsiaTheme="minorHAnsi" w:hAnsiTheme="minorHAnsi" w:cstheme="minorHAnsi"/>
          <w:color w:val="000000"/>
          <w:sz w:val="28"/>
          <w:szCs w:val="28"/>
          <w:lang w:eastAsia="en-US"/>
          <w14:ligatures w14:val="standardContextual"/>
        </w:rPr>
      </w:pPr>
      <w:r w:rsidRPr="00E12D4D">
        <w:rPr>
          <w:rFonts w:asciiTheme="minorHAnsi" w:eastAsiaTheme="minorHAnsi" w:hAnsiTheme="minorHAnsi" w:cstheme="minorHAnsi"/>
          <w:color w:val="000000"/>
          <w:sz w:val="28"/>
          <w:szCs w:val="28"/>
          <w:lang w:eastAsia="en-US"/>
          <w14:ligatures w14:val="standardContextual"/>
        </w:rPr>
        <w:t xml:space="preserve">M. Eliade (a cura di), </w:t>
      </w:r>
      <w:r w:rsidRPr="00E12D4D">
        <w:rPr>
          <w:rFonts w:asciiTheme="minorHAnsi" w:eastAsiaTheme="minorHAnsi" w:hAnsiTheme="minorHAnsi" w:cstheme="minorHAnsi"/>
          <w:i/>
          <w:iCs/>
          <w:color w:val="000000"/>
          <w:sz w:val="28"/>
          <w:szCs w:val="28"/>
          <w:lang w:eastAsia="en-US"/>
          <w14:ligatures w14:val="standardContextual"/>
        </w:rPr>
        <w:t>Enciclopedia delle religioni. Ebraismo</w:t>
      </w:r>
      <w:r w:rsidRPr="00E12D4D">
        <w:rPr>
          <w:rFonts w:asciiTheme="minorHAnsi" w:eastAsiaTheme="minorHAnsi" w:hAnsiTheme="minorHAnsi" w:cstheme="minorHAnsi"/>
          <w:color w:val="000000"/>
          <w:sz w:val="28"/>
          <w:szCs w:val="28"/>
          <w:lang w:eastAsia="en-US"/>
          <w14:ligatures w14:val="standardContextual"/>
        </w:rPr>
        <w:t xml:space="preserve">, Vol. 6, Città Nuova Editrice, Roma 2003. </w:t>
      </w:r>
    </w:p>
    <w:p w14:paraId="06BABFE2" w14:textId="77777777" w:rsidR="000F0333" w:rsidRPr="00E12D4D" w:rsidRDefault="000F0333" w:rsidP="00F65DC4">
      <w:pPr>
        <w:autoSpaceDE w:val="0"/>
        <w:autoSpaceDN w:val="0"/>
        <w:adjustRightInd w:val="0"/>
        <w:spacing w:line="360" w:lineRule="auto"/>
        <w:jc w:val="both"/>
        <w:rPr>
          <w:rFonts w:asciiTheme="minorHAnsi" w:eastAsiaTheme="minorHAnsi" w:hAnsiTheme="minorHAnsi" w:cstheme="minorHAnsi"/>
          <w:color w:val="000000"/>
          <w:sz w:val="28"/>
          <w:szCs w:val="28"/>
          <w:lang w:eastAsia="en-US"/>
          <w14:ligatures w14:val="standardContextual"/>
        </w:rPr>
      </w:pPr>
      <w:r w:rsidRPr="00E12D4D">
        <w:rPr>
          <w:rFonts w:asciiTheme="minorHAnsi" w:eastAsiaTheme="minorHAnsi" w:hAnsiTheme="minorHAnsi" w:cstheme="minorHAnsi"/>
          <w:color w:val="000000"/>
          <w:sz w:val="28"/>
          <w:szCs w:val="28"/>
          <w:lang w:eastAsia="en-US"/>
          <w14:ligatures w14:val="standardContextual"/>
        </w:rPr>
        <w:lastRenderedPageBreak/>
        <w:t xml:space="preserve">G. Filoramo (a cura di), </w:t>
      </w:r>
      <w:r w:rsidRPr="00E12D4D">
        <w:rPr>
          <w:rFonts w:asciiTheme="minorHAnsi" w:eastAsiaTheme="minorHAnsi" w:hAnsiTheme="minorHAnsi" w:cstheme="minorHAnsi"/>
          <w:i/>
          <w:iCs/>
          <w:color w:val="000000"/>
          <w:sz w:val="28"/>
          <w:szCs w:val="28"/>
          <w:lang w:eastAsia="en-US"/>
          <w14:ligatures w14:val="standardContextual"/>
        </w:rPr>
        <w:t>Ebraismo</w:t>
      </w:r>
      <w:r w:rsidRPr="00E12D4D">
        <w:rPr>
          <w:rFonts w:asciiTheme="minorHAnsi" w:eastAsiaTheme="minorHAnsi" w:hAnsiTheme="minorHAnsi" w:cstheme="minorHAnsi"/>
          <w:color w:val="000000"/>
          <w:sz w:val="28"/>
          <w:szCs w:val="28"/>
          <w:lang w:eastAsia="en-US"/>
          <w14:ligatures w14:val="standardContextual"/>
        </w:rPr>
        <w:t xml:space="preserve">, Editori Laterza, Bari 2007. </w:t>
      </w:r>
    </w:p>
    <w:p w14:paraId="455FFB05" w14:textId="77777777" w:rsidR="000F0333" w:rsidRPr="00E12D4D" w:rsidRDefault="000F0333" w:rsidP="00F65DC4">
      <w:pPr>
        <w:autoSpaceDE w:val="0"/>
        <w:autoSpaceDN w:val="0"/>
        <w:adjustRightInd w:val="0"/>
        <w:spacing w:line="360" w:lineRule="auto"/>
        <w:jc w:val="both"/>
        <w:rPr>
          <w:rFonts w:asciiTheme="minorHAnsi" w:eastAsiaTheme="minorHAnsi" w:hAnsiTheme="minorHAnsi" w:cstheme="minorHAnsi"/>
          <w:color w:val="000000"/>
          <w:sz w:val="28"/>
          <w:szCs w:val="28"/>
          <w:lang w:eastAsia="en-US"/>
          <w14:ligatures w14:val="standardContextual"/>
        </w:rPr>
      </w:pPr>
      <w:r w:rsidRPr="00E12D4D">
        <w:rPr>
          <w:rFonts w:asciiTheme="minorHAnsi" w:eastAsiaTheme="minorHAnsi" w:hAnsiTheme="minorHAnsi" w:cstheme="minorHAnsi"/>
          <w:color w:val="000000"/>
          <w:sz w:val="28"/>
          <w:szCs w:val="28"/>
          <w:lang w:eastAsia="en-US"/>
          <w14:ligatures w14:val="standardContextual"/>
        </w:rPr>
        <w:t xml:space="preserve">A. </w:t>
      </w:r>
      <w:proofErr w:type="spellStart"/>
      <w:r w:rsidRPr="00E12D4D">
        <w:rPr>
          <w:rFonts w:asciiTheme="minorHAnsi" w:eastAsiaTheme="minorHAnsi" w:hAnsiTheme="minorHAnsi" w:cstheme="minorHAnsi"/>
          <w:color w:val="000000"/>
          <w:sz w:val="28"/>
          <w:szCs w:val="28"/>
          <w:lang w:eastAsia="en-US"/>
          <w14:ligatures w14:val="standardContextual"/>
        </w:rPr>
        <w:t>Steinsaltz</w:t>
      </w:r>
      <w:proofErr w:type="spellEnd"/>
      <w:r w:rsidRPr="00E12D4D">
        <w:rPr>
          <w:rFonts w:asciiTheme="minorHAnsi" w:eastAsiaTheme="minorHAnsi" w:hAnsiTheme="minorHAnsi" w:cstheme="minorHAnsi"/>
          <w:color w:val="000000"/>
          <w:sz w:val="28"/>
          <w:szCs w:val="28"/>
          <w:lang w:eastAsia="en-US"/>
          <w14:ligatures w14:val="standardContextual"/>
        </w:rPr>
        <w:t xml:space="preserve">, </w:t>
      </w:r>
      <w:r w:rsidRPr="00E12D4D">
        <w:rPr>
          <w:rFonts w:asciiTheme="minorHAnsi" w:eastAsiaTheme="minorHAnsi" w:hAnsiTheme="minorHAnsi" w:cstheme="minorHAnsi"/>
          <w:i/>
          <w:iCs/>
          <w:color w:val="000000"/>
          <w:sz w:val="28"/>
          <w:szCs w:val="28"/>
          <w:lang w:eastAsia="en-US"/>
          <w14:ligatures w14:val="standardContextual"/>
        </w:rPr>
        <w:t>Cos’è il Talmud</w:t>
      </w:r>
      <w:r w:rsidRPr="00E12D4D">
        <w:rPr>
          <w:rFonts w:asciiTheme="minorHAnsi" w:eastAsiaTheme="minorHAnsi" w:hAnsiTheme="minorHAnsi" w:cstheme="minorHAnsi"/>
          <w:color w:val="000000"/>
          <w:sz w:val="28"/>
          <w:szCs w:val="28"/>
          <w:lang w:eastAsia="en-US"/>
          <w14:ligatures w14:val="standardContextual"/>
        </w:rPr>
        <w:t xml:space="preserve">, Ed. Giuntina, Firenze 2016. </w:t>
      </w:r>
    </w:p>
    <w:p w14:paraId="0E2DD852" w14:textId="77777777" w:rsidR="000F0333" w:rsidRPr="00E12D4D" w:rsidRDefault="000F0333" w:rsidP="00F65DC4">
      <w:pPr>
        <w:autoSpaceDE w:val="0"/>
        <w:autoSpaceDN w:val="0"/>
        <w:adjustRightInd w:val="0"/>
        <w:spacing w:line="360" w:lineRule="auto"/>
        <w:jc w:val="both"/>
        <w:rPr>
          <w:rFonts w:asciiTheme="minorHAnsi" w:eastAsiaTheme="minorHAnsi" w:hAnsiTheme="minorHAnsi" w:cstheme="minorHAnsi"/>
          <w:color w:val="000000"/>
          <w:sz w:val="28"/>
          <w:szCs w:val="28"/>
          <w:lang w:eastAsia="en-US"/>
          <w14:ligatures w14:val="standardContextual"/>
        </w:rPr>
      </w:pPr>
      <w:r w:rsidRPr="00E12D4D">
        <w:rPr>
          <w:rFonts w:asciiTheme="minorHAnsi" w:eastAsiaTheme="minorHAnsi" w:hAnsiTheme="minorHAnsi" w:cstheme="minorHAnsi"/>
          <w:color w:val="000000"/>
          <w:sz w:val="28"/>
          <w:szCs w:val="28"/>
          <w:lang w:eastAsia="en-US"/>
          <w14:ligatures w14:val="standardContextual"/>
        </w:rPr>
        <w:t xml:space="preserve">G. </w:t>
      </w:r>
      <w:proofErr w:type="spellStart"/>
      <w:r w:rsidRPr="00E12D4D">
        <w:rPr>
          <w:rFonts w:asciiTheme="minorHAnsi" w:eastAsiaTheme="minorHAnsi" w:hAnsiTheme="minorHAnsi" w:cstheme="minorHAnsi"/>
          <w:color w:val="000000"/>
          <w:sz w:val="28"/>
          <w:szCs w:val="28"/>
          <w:lang w:eastAsia="en-US"/>
          <w14:ligatures w14:val="standardContextual"/>
        </w:rPr>
        <w:t>Stemberger</w:t>
      </w:r>
      <w:proofErr w:type="spellEnd"/>
      <w:r w:rsidRPr="00E12D4D">
        <w:rPr>
          <w:rFonts w:asciiTheme="minorHAnsi" w:eastAsiaTheme="minorHAnsi" w:hAnsiTheme="minorHAnsi" w:cstheme="minorHAnsi"/>
          <w:color w:val="000000"/>
          <w:sz w:val="28"/>
          <w:szCs w:val="28"/>
          <w:lang w:eastAsia="en-US"/>
          <w14:ligatures w14:val="standardContextual"/>
        </w:rPr>
        <w:t xml:space="preserve">, </w:t>
      </w:r>
      <w:r w:rsidRPr="00E12D4D">
        <w:rPr>
          <w:rFonts w:asciiTheme="minorHAnsi" w:eastAsiaTheme="minorHAnsi" w:hAnsiTheme="minorHAnsi" w:cstheme="minorHAnsi"/>
          <w:i/>
          <w:iCs/>
          <w:color w:val="000000"/>
          <w:sz w:val="28"/>
          <w:szCs w:val="28"/>
          <w:lang w:eastAsia="en-US"/>
          <w14:ligatures w14:val="standardContextual"/>
        </w:rPr>
        <w:t>Il Talmud. Introduzione, testi, commenti</w:t>
      </w:r>
      <w:r w:rsidRPr="00E12D4D">
        <w:rPr>
          <w:rFonts w:asciiTheme="minorHAnsi" w:eastAsiaTheme="minorHAnsi" w:hAnsiTheme="minorHAnsi" w:cstheme="minorHAnsi"/>
          <w:color w:val="000000"/>
          <w:sz w:val="28"/>
          <w:szCs w:val="28"/>
          <w:lang w:eastAsia="en-US"/>
          <w14:ligatures w14:val="standardContextual"/>
        </w:rPr>
        <w:t xml:space="preserve">, EDB, Bologna 2008. </w:t>
      </w:r>
    </w:p>
    <w:p w14:paraId="0FD06BAD" w14:textId="3535A19B" w:rsidR="000F0333" w:rsidRPr="00E12D4D" w:rsidRDefault="000F0333" w:rsidP="00F65DC4">
      <w:pPr>
        <w:pStyle w:val="Pa5"/>
        <w:spacing w:line="360" w:lineRule="auto"/>
        <w:jc w:val="both"/>
        <w:rPr>
          <w:rFonts w:asciiTheme="minorHAnsi" w:hAnsiTheme="minorHAnsi" w:cstheme="minorHAnsi"/>
          <w:color w:val="000000"/>
          <w:sz w:val="28"/>
          <w:szCs w:val="28"/>
        </w:rPr>
      </w:pPr>
      <w:r w:rsidRPr="00E12D4D">
        <w:rPr>
          <w:rFonts w:asciiTheme="minorHAnsi" w:hAnsiTheme="minorHAnsi" w:cstheme="minorHAnsi"/>
          <w:color w:val="000000"/>
          <w:sz w:val="28"/>
          <w:szCs w:val="28"/>
        </w:rPr>
        <w:t xml:space="preserve">Id., </w:t>
      </w:r>
      <w:r w:rsidRPr="00E12D4D">
        <w:rPr>
          <w:rFonts w:asciiTheme="minorHAnsi" w:hAnsiTheme="minorHAnsi" w:cstheme="minorHAnsi"/>
          <w:i/>
          <w:iCs/>
          <w:color w:val="000000"/>
          <w:sz w:val="28"/>
          <w:szCs w:val="28"/>
        </w:rPr>
        <w:t>Introduzione all’ebraistica</w:t>
      </w:r>
      <w:r w:rsidRPr="00E12D4D">
        <w:rPr>
          <w:rStyle w:val="A8"/>
          <w:rFonts w:asciiTheme="minorHAnsi" w:hAnsiTheme="minorHAnsi" w:cstheme="minorHAnsi"/>
          <w:sz w:val="28"/>
          <w:szCs w:val="28"/>
        </w:rPr>
        <w:t xml:space="preserve"> Ed. Morcelliana, Brescia 2013</w:t>
      </w:r>
      <w:r w:rsidR="006C372D">
        <w:rPr>
          <w:rStyle w:val="A8"/>
          <w:rFonts w:asciiTheme="minorHAnsi" w:hAnsiTheme="minorHAnsi" w:cstheme="minorHAnsi"/>
          <w:sz w:val="28"/>
          <w:szCs w:val="28"/>
        </w:rPr>
        <w:t>.</w:t>
      </w:r>
      <w:bookmarkEnd w:id="0"/>
    </w:p>
    <w:sectPr w:rsidR="000F0333" w:rsidRPr="00E12D4D" w:rsidSect="00065CFD">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CAAC7" w14:textId="77777777" w:rsidR="000429E9" w:rsidRDefault="000429E9" w:rsidP="000B07D6">
      <w:r>
        <w:separator/>
      </w:r>
    </w:p>
  </w:endnote>
  <w:endnote w:type="continuationSeparator" w:id="0">
    <w:p w14:paraId="4EC649B9" w14:textId="77777777" w:rsidR="000429E9" w:rsidRDefault="000429E9" w:rsidP="000B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EYYU F+ Univers LT">
    <w:altName w:val="Univers L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18964" w14:textId="77777777" w:rsidR="000429E9" w:rsidRDefault="000429E9" w:rsidP="000B07D6">
      <w:r>
        <w:separator/>
      </w:r>
    </w:p>
  </w:footnote>
  <w:footnote w:type="continuationSeparator" w:id="0">
    <w:p w14:paraId="708F5A32" w14:textId="77777777" w:rsidR="000429E9" w:rsidRDefault="000429E9" w:rsidP="000B0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508BC"/>
    <w:multiLevelType w:val="hybridMultilevel"/>
    <w:tmpl w:val="CFDA8060"/>
    <w:lvl w:ilvl="0" w:tplc="0410000F">
      <w:start w:val="1"/>
      <w:numFmt w:val="decimal"/>
      <w:lvlText w:val="%1."/>
      <w:lvlJc w:val="left"/>
      <w:pPr>
        <w:ind w:left="3338" w:hanging="360"/>
      </w:pPr>
      <w:rPr>
        <w:rFonts w:hint="default"/>
      </w:rPr>
    </w:lvl>
    <w:lvl w:ilvl="1" w:tplc="04100019" w:tentative="1">
      <w:start w:val="1"/>
      <w:numFmt w:val="lowerLetter"/>
      <w:lvlText w:val="%2."/>
      <w:lvlJc w:val="left"/>
      <w:pPr>
        <w:ind w:left="4058" w:hanging="360"/>
      </w:pPr>
    </w:lvl>
    <w:lvl w:ilvl="2" w:tplc="0410001B" w:tentative="1">
      <w:start w:val="1"/>
      <w:numFmt w:val="lowerRoman"/>
      <w:lvlText w:val="%3."/>
      <w:lvlJc w:val="right"/>
      <w:pPr>
        <w:ind w:left="4778" w:hanging="180"/>
      </w:pPr>
    </w:lvl>
    <w:lvl w:ilvl="3" w:tplc="0410000F" w:tentative="1">
      <w:start w:val="1"/>
      <w:numFmt w:val="decimal"/>
      <w:lvlText w:val="%4."/>
      <w:lvlJc w:val="left"/>
      <w:pPr>
        <w:ind w:left="5498" w:hanging="360"/>
      </w:pPr>
    </w:lvl>
    <w:lvl w:ilvl="4" w:tplc="04100019" w:tentative="1">
      <w:start w:val="1"/>
      <w:numFmt w:val="lowerLetter"/>
      <w:lvlText w:val="%5."/>
      <w:lvlJc w:val="left"/>
      <w:pPr>
        <w:ind w:left="6218" w:hanging="360"/>
      </w:pPr>
    </w:lvl>
    <w:lvl w:ilvl="5" w:tplc="0410001B" w:tentative="1">
      <w:start w:val="1"/>
      <w:numFmt w:val="lowerRoman"/>
      <w:lvlText w:val="%6."/>
      <w:lvlJc w:val="right"/>
      <w:pPr>
        <w:ind w:left="6938" w:hanging="180"/>
      </w:pPr>
    </w:lvl>
    <w:lvl w:ilvl="6" w:tplc="0410000F" w:tentative="1">
      <w:start w:val="1"/>
      <w:numFmt w:val="decimal"/>
      <w:lvlText w:val="%7."/>
      <w:lvlJc w:val="left"/>
      <w:pPr>
        <w:ind w:left="7658" w:hanging="360"/>
      </w:pPr>
    </w:lvl>
    <w:lvl w:ilvl="7" w:tplc="04100019" w:tentative="1">
      <w:start w:val="1"/>
      <w:numFmt w:val="lowerLetter"/>
      <w:lvlText w:val="%8."/>
      <w:lvlJc w:val="left"/>
      <w:pPr>
        <w:ind w:left="8378" w:hanging="360"/>
      </w:pPr>
    </w:lvl>
    <w:lvl w:ilvl="8" w:tplc="0410001B" w:tentative="1">
      <w:start w:val="1"/>
      <w:numFmt w:val="lowerRoman"/>
      <w:lvlText w:val="%9."/>
      <w:lvlJc w:val="right"/>
      <w:pPr>
        <w:ind w:left="9098" w:hanging="180"/>
      </w:pPr>
    </w:lvl>
  </w:abstractNum>
  <w:abstractNum w:abstractNumId="1" w15:restartNumberingAfterBreak="0">
    <w:nsid w:val="386663CE"/>
    <w:multiLevelType w:val="multilevel"/>
    <w:tmpl w:val="A900E712"/>
    <w:lvl w:ilvl="0">
      <w:start w:val="1"/>
      <w:numFmt w:val="decimal"/>
      <w:lvlText w:val="%1."/>
      <w:lvlJc w:val="left"/>
      <w:pPr>
        <w:ind w:left="1778" w:hanging="360"/>
      </w:pPr>
      <w:rPr>
        <w:rFonts w:hint="default"/>
        <w:color w:val="0070C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63D6678D"/>
    <w:multiLevelType w:val="hybridMultilevel"/>
    <w:tmpl w:val="FEA84054"/>
    <w:lvl w:ilvl="0" w:tplc="A9A24608">
      <w:start w:val="1"/>
      <w:numFmt w:val="decimal"/>
      <w:lvlText w:val="%1."/>
      <w:lvlJc w:val="left"/>
      <w:pPr>
        <w:ind w:left="702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69220266">
    <w:abstractNumId w:val="1"/>
  </w:num>
  <w:num w:numId="2" w16cid:durableId="707337896">
    <w:abstractNumId w:val="2"/>
  </w:num>
  <w:num w:numId="3" w16cid:durableId="1246301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B6"/>
    <w:rsid w:val="000429E9"/>
    <w:rsid w:val="00065CFD"/>
    <w:rsid w:val="000A62B4"/>
    <w:rsid w:val="000B07D6"/>
    <w:rsid w:val="000F0333"/>
    <w:rsid w:val="000F2460"/>
    <w:rsid w:val="0015771A"/>
    <w:rsid w:val="00194D3F"/>
    <w:rsid w:val="00195A34"/>
    <w:rsid w:val="00200314"/>
    <w:rsid w:val="0023155C"/>
    <w:rsid w:val="0025157B"/>
    <w:rsid w:val="00365BD5"/>
    <w:rsid w:val="003A5B37"/>
    <w:rsid w:val="003D0166"/>
    <w:rsid w:val="003D5823"/>
    <w:rsid w:val="00433B56"/>
    <w:rsid w:val="004A56BA"/>
    <w:rsid w:val="004F4F54"/>
    <w:rsid w:val="0051375D"/>
    <w:rsid w:val="006C2262"/>
    <w:rsid w:val="006C372D"/>
    <w:rsid w:val="007400D6"/>
    <w:rsid w:val="0075577F"/>
    <w:rsid w:val="00782835"/>
    <w:rsid w:val="007C0FCC"/>
    <w:rsid w:val="007F731A"/>
    <w:rsid w:val="00836140"/>
    <w:rsid w:val="00850202"/>
    <w:rsid w:val="0087122C"/>
    <w:rsid w:val="00892EFE"/>
    <w:rsid w:val="00892F55"/>
    <w:rsid w:val="008D5489"/>
    <w:rsid w:val="009024D0"/>
    <w:rsid w:val="00976584"/>
    <w:rsid w:val="009A6894"/>
    <w:rsid w:val="00A503BE"/>
    <w:rsid w:val="00A66462"/>
    <w:rsid w:val="00A96C42"/>
    <w:rsid w:val="00AF287F"/>
    <w:rsid w:val="00B016FD"/>
    <w:rsid w:val="00B14E04"/>
    <w:rsid w:val="00B56421"/>
    <w:rsid w:val="00B63D07"/>
    <w:rsid w:val="00BC0A93"/>
    <w:rsid w:val="00BC146F"/>
    <w:rsid w:val="00BE2035"/>
    <w:rsid w:val="00C46E90"/>
    <w:rsid w:val="00C647A5"/>
    <w:rsid w:val="00D65324"/>
    <w:rsid w:val="00DD1C92"/>
    <w:rsid w:val="00DF4E0B"/>
    <w:rsid w:val="00E12D4D"/>
    <w:rsid w:val="00E16C77"/>
    <w:rsid w:val="00E43CB6"/>
    <w:rsid w:val="00E85F78"/>
    <w:rsid w:val="00E91A08"/>
    <w:rsid w:val="00EA615E"/>
    <w:rsid w:val="00F00894"/>
    <w:rsid w:val="00F14201"/>
    <w:rsid w:val="00F543B1"/>
    <w:rsid w:val="00F65DC4"/>
    <w:rsid w:val="00FA24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9CD1"/>
  <w15:chartTrackingRefBased/>
  <w15:docId w15:val="{209089A0-1660-4768-8220-4DBAA936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07D6"/>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E43CB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E43CB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E43CB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E43CB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E43CB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E43CB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E43CB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E43CB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E43CB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43CB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43CB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43CB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43CB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43CB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43C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43C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43C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43C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E43CB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E43C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43CB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E43C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43CB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E43CB6"/>
    <w:rPr>
      <w:i/>
      <w:iCs/>
      <w:color w:val="404040" w:themeColor="text1" w:themeTint="BF"/>
    </w:rPr>
  </w:style>
  <w:style w:type="paragraph" w:styleId="Paragrafoelenco">
    <w:name w:val="List Paragraph"/>
    <w:basedOn w:val="Normale"/>
    <w:uiPriority w:val="34"/>
    <w:qFormat/>
    <w:rsid w:val="00E43CB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E43CB6"/>
    <w:rPr>
      <w:i/>
      <w:iCs/>
      <w:color w:val="2F5496" w:themeColor="accent1" w:themeShade="BF"/>
    </w:rPr>
  </w:style>
  <w:style w:type="paragraph" w:styleId="Citazioneintensa">
    <w:name w:val="Intense Quote"/>
    <w:basedOn w:val="Normale"/>
    <w:next w:val="Normale"/>
    <w:link w:val="CitazioneintensaCarattere"/>
    <w:uiPriority w:val="30"/>
    <w:qFormat/>
    <w:rsid w:val="00E43CB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E43CB6"/>
    <w:rPr>
      <w:i/>
      <w:iCs/>
      <w:color w:val="2F5496" w:themeColor="accent1" w:themeShade="BF"/>
    </w:rPr>
  </w:style>
  <w:style w:type="character" w:styleId="Riferimentointenso">
    <w:name w:val="Intense Reference"/>
    <w:basedOn w:val="Carpredefinitoparagrafo"/>
    <w:uiPriority w:val="32"/>
    <w:qFormat/>
    <w:rsid w:val="00E43CB6"/>
    <w:rPr>
      <w:b/>
      <w:bCs/>
      <w:smallCaps/>
      <w:color w:val="2F5496" w:themeColor="accent1" w:themeShade="BF"/>
      <w:spacing w:val="5"/>
    </w:rPr>
  </w:style>
  <w:style w:type="paragraph" w:styleId="Corpotesto">
    <w:name w:val="Body Text"/>
    <w:basedOn w:val="Normale"/>
    <w:link w:val="CorpotestoCarattere"/>
    <w:semiHidden/>
    <w:rsid w:val="000B07D6"/>
    <w:pPr>
      <w:spacing w:line="360" w:lineRule="auto"/>
      <w:jc w:val="both"/>
    </w:pPr>
    <w:rPr>
      <w:sz w:val="28"/>
    </w:rPr>
  </w:style>
  <w:style w:type="character" w:customStyle="1" w:styleId="CorpotestoCarattere">
    <w:name w:val="Corpo testo Carattere"/>
    <w:basedOn w:val="Carpredefinitoparagrafo"/>
    <w:link w:val="Corpotesto"/>
    <w:semiHidden/>
    <w:rsid w:val="000B07D6"/>
    <w:rPr>
      <w:rFonts w:ascii="Times New Roman" w:eastAsia="Times New Roman" w:hAnsi="Times New Roman" w:cs="Times New Roman"/>
      <w:kern w:val="0"/>
      <w:sz w:val="28"/>
      <w:szCs w:val="20"/>
      <w:lang w:eastAsia="it-IT"/>
      <w14:ligatures w14:val="none"/>
    </w:rPr>
  </w:style>
  <w:style w:type="paragraph" w:styleId="Testonotaapidipagina">
    <w:name w:val="footnote text"/>
    <w:basedOn w:val="Normale"/>
    <w:link w:val="TestonotaapidipaginaCarattere"/>
    <w:rsid w:val="000B07D6"/>
    <w:rPr>
      <w:rFonts w:ascii="Arial" w:hAnsi="Arial"/>
    </w:rPr>
  </w:style>
  <w:style w:type="character" w:customStyle="1" w:styleId="TestonotaapidipaginaCarattere">
    <w:name w:val="Testo nota a piè di pagina Carattere"/>
    <w:basedOn w:val="Carpredefinitoparagrafo"/>
    <w:link w:val="Testonotaapidipagina"/>
    <w:rsid w:val="000B07D6"/>
    <w:rPr>
      <w:rFonts w:ascii="Arial" w:eastAsia="Times New Roman" w:hAnsi="Arial" w:cs="Times New Roman"/>
      <w:kern w:val="0"/>
      <w:sz w:val="20"/>
      <w:szCs w:val="20"/>
      <w:lang w:eastAsia="it-IT"/>
      <w14:ligatures w14:val="none"/>
    </w:rPr>
  </w:style>
  <w:style w:type="character" w:styleId="Rimandonotaapidipagina">
    <w:name w:val="footnote reference"/>
    <w:basedOn w:val="Carpredefinitoparagrafo"/>
    <w:semiHidden/>
    <w:rsid w:val="000B07D6"/>
    <w:rPr>
      <w:vertAlign w:val="superscript"/>
    </w:rPr>
  </w:style>
  <w:style w:type="paragraph" w:customStyle="1" w:styleId="Pa5">
    <w:name w:val="Pa5"/>
    <w:basedOn w:val="Normale"/>
    <w:next w:val="Normale"/>
    <w:uiPriority w:val="99"/>
    <w:rsid w:val="003D0166"/>
    <w:pPr>
      <w:autoSpaceDE w:val="0"/>
      <w:autoSpaceDN w:val="0"/>
      <w:adjustRightInd w:val="0"/>
      <w:spacing w:line="241" w:lineRule="atLeast"/>
    </w:pPr>
    <w:rPr>
      <w:rFonts w:eastAsiaTheme="minorHAnsi"/>
      <w:sz w:val="24"/>
      <w:szCs w:val="24"/>
      <w:lang w:eastAsia="en-US"/>
      <w14:ligatures w14:val="standardContextual"/>
    </w:rPr>
  </w:style>
  <w:style w:type="character" w:customStyle="1" w:styleId="A8">
    <w:name w:val="A8"/>
    <w:uiPriority w:val="99"/>
    <w:rsid w:val="003D0166"/>
    <w:rPr>
      <w:color w:val="000000"/>
      <w:sz w:val="23"/>
      <w:szCs w:val="23"/>
    </w:rPr>
  </w:style>
  <w:style w:type="paragraph" w:customStyle="1" w:styleId="Pa0">
    <w:name w:val="Pa0"/>
    <w:basedOn w:val="Normale"/>
    <w:next w:val="Normale"/>
    <w:uiPriority w:val="99"/>
    <w:rsid w:val="003D0166"/>
    <w:pPr>
      <w:autoSpaceDE w:val="0"/>
      <w:autoSpaceDN w:val="0"/>
      <w:adjustRightInd w:val="0"/>
      <w:spacing w:line="341" w:lineRule="atLeast"/>
    </w:pPr>
    <w:rPr>
      <w:rFonts w:eastAsiaTheme="minorHAnsi"/>
      <w:sz w:val="24"/>
      <w:szCs w:val="24"/>
      <w:lang w:eastAsia="en-US"/>
      <w14:ligatures w14:val="standardContextual"/>
    </w:rPr>
  </w:style>
  <w:style w:type="character" w:customStyle="1" w:styleId="A10">
    <w:name w:val="A10"/>
    <w:uiPriority w:val="99"/>
    <w:rsid w:val="003D0166"/>
    <w:rPr>
      <w:rFonts w:ascii="OEYYU F+ Univers LT" w:hAnsi="OEYYU F+ Univers LT" w:cs="OEYYU F+ Univers LT"/>
      <w:b/>
      <w:bCs/>
      <w:color w:val="000000"/>
      <w:sz w:val="28"/>
      <w:szCs w:val="28"/>
    </w:rPr>
  </w:style>
  <w:style w:type="paragraph" w:customStyle="1" w:styleId="Pa3">
    <w:name w:val="Pa3"/>
    <w:basedOn w:val="Normale"/>
    <w:next w:val="Normale"/>
    <w:uiPriority w:val="99"/>
    <w:rsid w:val="003D0166"/>
    <w:pPr>
      <w:autoSpaceDE w:val="0"/>
      <w:autoSpaceDN w:val="0"/>
      <w:adjustRightInd w:val="0"/>
      <w:spacing w:line="241" w:lineRule="atLeast"/>
    </w:pPr>
    <w:rPr>
      <w:rFonts w:eastAsiaTheme="minorHAnsi"/>
      <w:sz w:val="24"/>
      <w:szCs w:val="24"/>
      <w:lang w:eastAsia="en-US"/>
      <w14:ligatures w14:val="standardContextual"/>
    </w:rPr>
  </w:style>
  <w:style w:type="character" w:customStyle="1" w:styleId="A5">
    <w:name w:val="A5"/>
    <w:uiPriority w:val="99"/>
    <w:rsid w:val="003D0166"/>
    <w:rPr>
      <w:color w:val="000000"/>
      <w:sz w:val="19"/>
      <w:szCs w:val="19"/>
    </w:rPr>
  </w:style>
  <w:style w:type="character" w:customStyle="1" w:styleId="A11">
    <w:name w:val="A11"/>
    <w:uiPriority w:val="99"/>
    <w:rsid w:val="003D0166"/>
    <w:rPr>
      <w:color w:val="000000"/>
      <w:sz w:val="13"/>
      <w:szCs w:val="13"/>
    </w:rPr>
  </w:style>
  <w:style w:type="paragraph" w:customStyle="1" w:styleId="Default">
    <w:name w:val="Default"/>
    <w:rsid w:val="00850202"/>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A12">
    <w:name w:val="A12"/>
    <w:uiPriority w:val="99"/>
    <w:rsid w:val="00850202"/>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876</TotalTime>
  <Pages>56</Pages>
  <Words>11001</Words>
  <Characters>62706</Characters>
  <Application>Microsoft Office Word</Application>
  <DocSecurity>0</DocSecurity>
  <Lines>522</Lines>
  <Paragraphs>147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 Stefani</dc:creator>
  <cp:keywords/>
  <dc:description/>
  <cp:lastModifiedBy>Piero Stefani</cp:lastModifiedBy>
  <cp:revision>19</cp:revision>
  <dcterms:created xsi:type="dcterms:W3CDTF">2025-02-13T09:34:00Z</dcterms:created>
  <dcterms:modified xsi:type="dcterms:W3CDTF">2025-02-14T13:44:00Z</dcterms:modified>
</cp:coreProperties>
</file>